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tblInd w:w="-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8332"/>
      </w:tblGrid>
      <w:tr w:rsidR="00E67A6B" w:rsidRPr="00B4658E" w:rsidTr="00E67A6B">
        <w:trPr>
          <w:trHeight w:val="1286"/>
        </w:trPr>
        <w:tc>
          <w:tcPr>
            <w:tcW w:w="1638" w:type="dxa"/>
          </w:tcPr>
          <w:p w:rsidR="00E67A6B" w:rsidRPr="00B4658E" w:rsidRDefault="00E67A6B" w:rsidP="002C6F1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8332" w:type="dxa"/>
            <w:vAlign w:val="center"/>
          </w:tcPr>
          <w:p w:rsidR="00E67A6B" w:rsidRPr="000960E1" w:rsidRDefault="00220EB7" w:rsidP="001772FD">
            <w:pPr>
              <w:pStyle w:val="Recuodecorpodetexto"/>
              <w:spacing w:before="0" w:after="0"/>
              <w:ind w:firstLine="0"/>
              <w:jc w:val="center"/>
              <w:outlineLvl w:val="0"/>
              <w:rPr>
                <w:rFonts w:asciiTheme="minorHAnsi" w:hAnsiTheme="minorHAnsi" w:cstheme="minorHAnsi"/>
                <w:lang w:eastAsia="pt-BR"/>
              </w:rPr>
            </w:pPr>
            <w:r>
              <w:rPr>
                <w:rFonts w:asciiTheme="minorHAnsi" w:hAnsiTheme="minorHAnsi" w:cstheme="minorHAnsi"/>
                <w:lang w:eastAsia="pt-BR"/>
              </w:rPr>
              <w:t>Governo do Distrito Federal</w:t>
            </w:r>
          </w:p>
          <w:p w:rsidR="009529D3" w:rsidRPr="000960E1" w:rsidRDefault="00820193" w:rsidP="001772FD">
            <w:pPr>
              <w:pStyle w:val="Recuodecorpodetexto"/>
              <w:spacing w:before="0" w:after="0"/>
              <w:ind w:firstLine="0"/>
              <w:jc w:val="center"/>
              <w:outlineLvl w:val="0"/>
              <w:rPr>
                <w:rFonts w:asciiTheme="minorHAnsi" w:hAnsiTheme="minorHAnsi" w:cstheme="minorHAnsi"/>
                <w:lang w:eastAsia="pt-BR"/>
              </w:rPr>
            </w:pPr>
            <w:r w:rsidRPr="00820193">
              <w:rPr>
                <w:rFonts w:asciiTheme="minorHAnsi" w:hAnsiTheme="minorHAnsi" w:cstheme="minorHAnsi"/>
                <w:lang w:eastAsia="pt-BR"/>
              </w:rPr>
              <w:t xml:space="preserve">Secretaria de Estado de Economia do Distrito Federal </w:t>
            </w:r>
          </w:p>
          <w:p w:rsidR="00C33AC2" w:rsidRPr="000960E1" w:rsidRDefault="009529D3" w:rsidP="001772FD">
            <w:pPr>
              <w:pStyle w:val="Recuodecorpodetexto"/>
              <w:spacing w:before="0" w:after="0"/>
              <w:ind w:firstLine="0"/>
              <w:jc w:val="center"/>
              <w:outlineLvl w:val="0"/>
              <w:rPr>
                <w:rFonts w:asciiTheme="minorHAnsi" w:hAnsiTheme="minorHAnsi" w:cstheme="minorHAnsi"/>
                <w:lang w:eastAsia="pt-BR"/>
              </w:rPr>
            </w:pPr>
            <w:r w:rsidRPr="000960E1">
              <w:rPr>
                <w:rFonts w:asciiTheme="minorHAnsi" w:hAnsiTheme="minorHAnsi" w:cstheme="minorHAnsi"/>
                <w:lang w:eastAsia="pt-BR"/>
              </w:rPr>
              <w:t xml:space="preserve"> Gerência de Escrituração e Documentos Fiscais Digitais</w:t>
            </w:r>
          </w:p>
          <w:p w:rsidR="00ED2334" w:rsidRPr="00B4658E" w:rsidRDefault="00FF128F" w:rsidP="001772FD">
            <w:pPr>
              <w:pStyle w:val="Recuodecorpodetexto"/>
              <w:spacing w:before="0" w:after="0"/>
              <w:ind w:firstLine="0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960E1">
              <w:rPr>
                <w:rFonts w:asciiTheme="minorHAnsi" w:hAnsiTheme="minorHAnsi" w:cstheme="minorHAnsi"/>
                <w:lang w:eastAsia="pt-BR"/>
              </w:rPr>
              <w:t>Núcleo de Documentos Fiscais Digitais</w:t>
            </w:r>
          </w:p>
        </w:tc>
      </w:tr>
    </w:tbl>
    <w:p w:rsidR="00C33AC2" w:rsidRDefault="00C74277" w:rsidP="00C57638">
      <w:pPr>
        <w:ind w:left="-567" w:right="-568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9pt;margin-top:-70.2pt;width:59.25pt;height:59.25pt;z-index:251658240;mso-position-horizontal-relative:text;mso-position-vertical-relative:text" fillcolor="window">
            <v:imagedata r:id="rId8" o:title=""/>
          </v:shape>
          <o:OLEObject Type="Embed" ProgID="PBrush" ShapeID="_x0000_s1026" DrawAspect="Content" ObjectID="_1786528853" r:id="rId9"/>
        </w:object>
      </w:r>
    </w:p>
    <w:p w:rsidR="00E76D4D" w:rsidRDefault="00C82CDE" w:rsidP="00C82CDE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Comunicado N</w:t>
      </w:r>
      <w:r w:rsidR="002D3AC8" w:rsidRPr="00C82CDE">
        <w:rPr>
          <w:rFonts w:asciiTheme="minorHAnsi" w:hAnsiTheme="minorHAnsi" w:cstheme="minorHAnsi"/>
          <w:b/>
          <w:sz w:val="24"/>
          <w:szCs w:val="24"/>
        </w:rPr>
        <w:t>º</w:t>
      </w:r>
      <w:r w:rsidR="009529D3" w:rsidRPr="00C82CDE">
        <w:rPr>
          <w:rFonts w:asciiTheme="minorHAnsi" w:hAnsiTheme="minorHAnsi" w:cstheme="minorHAnsi"/>
          <w:b/>
          <w:sz w:val="24"/>
          <w:szCs w:val="24"/>
        </w:rPr>
        <w:t xml:space="preserve"> 0</w:t>
      </w:r>
      <w:r w:rsidR="00727BDB">
        <w:rPr>
          <w:rFonts w:asciiTheme="minorHAnsi" w:hAnsiTheme="minorHAnsi" w:cstheme="minorHAnsi"/>
          <w:b/>
          <w:sz w:val="24"/>
          <w:szCs w:val="24"/>
        </w:rPr>
        <w:t>5</w:t>
      </w:r>
      <w:r w:rsidR="009529D3" w:rsidRPr="00C82CDE">
        <w:rPr>
          <w:rFonts w:asciiTheme="minorHAnsi" w:hAnsiTheme="minorHAnsi" w:cstheme="minorHAnsi"/>
          <w:b/>
          <w:sz w:val="24"/>
          <w:szCs w:val="24"/>
        </w:rPr>
        <w:t>/202</w:t>
      </w:r>
      <w:r w:rsidR="0064530B">
        <w:rPr>
          <w:rFonts w:asciiTheme="minorHAnsi" w:hAnsiTheme="minorHAnsi" w:cstheme="minorHAnsi"/>
          <w:b/>
          <w:sz w:val="24"/>
          <w:szCs w:val="24"/>
        </w:rPr>
        <w:t>4</w:t>
      </w:r>
      <w:r w:rsidR="00E76D4D" w:rsidRPr="00C82CDE">
        <w:rPr>
          <w:rFonts w:asciiTheme="minorHAnsi" w:hAnsiTheme="minorHAnsi" w:cstheme="minorHAnsi"/>
          <w:b/>
          <w:sz w:val="24"/>
          <w:szCs w:val="24"/>
        </w:rPr>
        <w:t xml:space="preserve"> – </w:t>
      </w:r>
      <w:proofErr w:type="spellStart"/>
      <w:r w:rsidR="00ED2334" w:rsidRPr="00C82CDE">
        <w:rPr>
          <w:rFonts w:asciiTheme="minorHAnsi" w:hAnsiTheme="minorHAnsi" w:cstheme="minorHAnsi"/>
          <w:b/>
          <w:sz w:val="24"/>
          <w:szCs w:val="24"/>
        </w:rPr>
        <w:t>N</w:t>
      </w:r>
      <w:r w:rsidR="00DA1516" w:rsidRPr="00C82CDE">
        <w:rPr>
          <w:rFonts w:asciiTheme="minorHAnsi" w:hAnsiTheme="minorHAnsi" w:cstheme="minorHAnsi"/>
          <w:b/>
          <w:sz w:val="24"/>
          <w:szCs w:val="24"/>
        </w:rPr>
        <w:t>udod</w:t>
      </w:r>
      <w:proofErr w:type="spellEnd"/>
      <w:r w:rsidR="00DA1516" w:rsidRPr="00C82CDE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="00DA1516" w:rsidRPr="00C82CDE">
        <w:rPr>
          <w:rFonts w:asciiTheme="minorHAnsi" w:hAnsiTheme="minorHAnsi" w:cstheme="minorHAnsi"/>
          <w:b/>
          <w:sz w:val="24"/>
          <w:szCs w:val="24"/>
        </w:rPr>
        <w:t>Gedig</w:t>
      </w:r>
      <w:proofErr w:type="spellEnd"/>
      <w:r w:rsidR="00DA1516" w:rsidRPr="00C82CDE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="00DA1516" w:rsidRPr="00C82CDE">
        <w:rPr>
          <w:rFonts w:asciiTheme="minorHAnsi" w:hAnsiTheme="minorHAnsi" w:cstheme="minorHAnsi"/>
          <w:b/>
          <w:sz w:val="24"/>
          <w:szCs w:val="24"/>
        </w:rPr>
        <w:t>Codig</w:t>
      </w:r>
      <w:proofErr w:type="spellEnd"/>
      <w:r w:rsidR="00DA1516" w:rsidRPr="00C82CDE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="00DA1516" w:rsidRPr="00C82CDE">
        <w:rPr>
          <w:rFonts w:asciiTheme="minorHAnsi" w:hAnsiTheme="minorHAnsi" w:cstheme="minorHAnsi"/>
          <w:b/>
          <w:sz w:val="24"/>
          <w:szCs w:val="24"/>
        </w:rPr>
        <w:t>Surec</w:t>
      </w:r>
      <w:proofErr w:type="spellEnd"/>
    </w:p>
    <w:p w:rsidR="006C1BB7" w:rsidRPr="00C82CDE" w:rsidRDefault="006C1BB7" w:rsidP="00C82CDE">
      <w:pPr>
        <w:rPr>
          <w:rFonts w:asciiTheme="minorHAnsi" w:hAnsiTheme="minorHAnsi" w:cstheme="minorHAnsi"/>
          <w:b/>
          <w:sz w:val="24"/>
          <w:szCs w:val="24"/>
        </w:rPr>
      </w:pPr>
    </w:p>
    <w:p w:rsidR="006C1BB7" w:rsidRPr="001772FD" w:rsidRDefault="00E76D4D" w:rsidP="00220EB7">
      <w:pPr>
        <w:pStyle w:val="PargrafodaLista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220EB7">
        <w:rPr>
          <w:rFonts w:asciiTheme="minorHAnsi" w:hAnsiTheme="minorHAnsi" w:cstheme="minorHAnsi"/>
          <w:b/>
          <w:sz w:val="24"/>
          <w:szCs w:val="24"/>
        </w:rPr>
        <w:t>A</w:t>
      </w:r>
      <w:r w:rsidR="00E67A6B" w:rsidRPr="00220EB7">
        <w:rPr>
          <w:rFonts w:asciiTheme="minorHAnsi" w:hAnsiTheme="minorHAnsi" w:cstheme="minorHAnsi"/>
          <w:b/>
          <w:sz w:val="24"/>
          <w:szCs w:val="24"/>
        </w:rPr>
        <w:t>ssunto:</w:t>
      </w:r>
      <w:r w:rsidR="005A62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55D8C" w:rsidRPr="000960E1">
        <w:rPr>
          <w:rFonts w:asciiTheme="minorHAnsi" w:hAnsiTheme="minorHAnsi" w:cstheme="minorHAnsi"/>
          <w:sz w:val="24"/>
          <w:szCs w:val="24"/>
        </w:rPr>
        <w:t xml:space="preserve">Rejeição de Nota Fiscal </w:t>
      </w:r>
      <w:r w:rsidR="00044BC3" w:rsidRPr="000960E1">
        <w:rPr>
          <w:rFonts w:asciiTheme="minorHAnsi" w:hAnsiTheme="minorHAnsi" w:cstheme="minorHAnsi"/>
          <w:sz w:val="24"/>
          <w:szCs w:val="24"/>
        </w:rPr>
        <w:t xml:space="preserve">de Consumidor </w:t>
      </w:r>
      <w:r w:rsidR="00855D8C" w:rsidRPr="000960E1">
        <w:rPr>
          <w:rFonts w:asciiTheme="minorHAnsi" w:hAnsiTheme="minorHAnsi" w:cstheme="minorHAnsi"/>
          <w:sz w:val="24"/>
          <w:szCs w:val="24"/>
        </w:rPr>
        <w:t>Eletrônica</w:t>
      </w:r>
      <w:r w:rsidR="00D401D4" w:rsidRPr="000960E1">
        <w:rPr>
          <w:rFonts w:asciiTheme="minorHAnsi" w:hAnsiTheme="minorHAnsi" w:cstheme="minorHAnsi"/>
          <w:sz w:val="24"/>
          <w:szCs w:val="24"/>
        </w:rPr>
        <w:t xml:space="preserve"> (</w:t>
      </w:r>
      <w:r w:rsidR="00855D8C" w:rsidRPr="000960E1">
        <w:rPr>
          <w:rFonts w:asciiTheme="minorHAnsi" w:hAnsiTheme="minorHAnsi" w:cstheme="minorHAnsi"/>
          <w:sz w:val="24"/>
          <w:szCs w:val="24"/>
        </w:rPr>
        <w:t>NF</w:t>
      </w:r>
      <w:r w:rsidR="00044BC3" w:rsidRPr="000960E1">
        <w:rPr>
          <w:rFonts w:asciiTheme="minorHAnsi" w:hAnsiTheme="minorHAnsi" w:cstheme="minorHAnsi"/>
          <w:sz w:val="24"/>
          <w:szCs w:val="24"/>
        </w:rPr>
        <w:t>C-e</w:t>
      </w:r>
      <w:r w:rsidR="00D401D4" w:rsidRPr="000960E1">
        <w:rPr>
          <w:rFonts w:asciiTheme="minorHAnsi" w:hAnsiTheme="minorHAnsi" w:cstheme="minorHAnsi"/>
          <w:sz w:val="24"/>
          <w:szCs w:val="24"/>
        </w:rPr>
        <w:t>)</w:t>
      </w:r>
      <w:r w:rsidR="00044BC3" w:rsidRPr="000960E1">
        <w:rPr>
          <w:rFonts w:asciiTheme="minorHAnsi" w:hAnsiTheme="minorHAnsi" w:cstheme="minorHAnsi"/>
          <w:sz w:val="24"/>
          <w:szCs w:val="24"/>
        </w:rPr>
        <w:t>, modelo 6</w:t>
      </w:r>
      <w:r w:rsidR="00855D8C" w:rsidRPr="000960E1">
        <w:rPr>
          <w:rFonts w:asciiTheme="minorHAnsi" w:hAnsiTheme="minorHAnsi" w:cstheme="minorHAnsi"/>
          <w:sz w:val="24"/>
          <w:szCs w:val="24"/>
        </w:rPr>
        <w:t>5, se</w:t>
      </w:r>
      <w:r w:rsidR="00F3058B" w:rsidRPr="000960E1">
        <w:rPr>
          <w:rFonts w:asciiTheme="minorHAnsi" w:hAnsiTheme="minorHAnsi" w:cstheme="minorHAnsi"/>
          <w:sz w:val="24"/>
          <w:szCs w:val="24"/>
        </w:rPr>
        <w:t xml:space="preserve">m o preenchimento do campo I05f – </w:t>
      </w:r>
      <w:r w:rsidR="00F3058B" w:rsidRPr="001772FD">
        <w:rPr>
          <w:rFonts w:asciiTheme="minorHAnsi" w:hAnsiTheme="minorHAnsi" w:cstheme="minorHAnsi"/>
          <w:sz w:val="24"/>
          <w:szCs w:val="24"/>
        </w:rPr>
        <w:t>Código de Benefício Fiscal</w:t>
      </w:r>
      <w:r w:rsidR="00846E97">
        <w:rPr>
          <w:rFonts w:asciiTheme="minorHAnsi" w:hAnsiTheme="minorHAnsi" w:cstheme="minorHAnsi"/>
          <w:sz w:val="24"/>
          <w:szCs w:val="24"/>
        </w:rPr>
        <w:t xml:space="preserve"> </w:t>
      </w:r>
      <w:r w:rsidR="00855D8C" w:rsidRPr="000960E1">
        <w:rPr>
          <w:rFonts w:asciiTheme="minorHAnsi" w:hAnsiTheme="minorHAnsi" w:cstheme="minorHAnsi"/>
          <w:sz w:val="24"/>
          <w:szCs w:val="24"/>
        </w:rPr>
        <w:t>(cBenef)</w:t>
      </w:r>
      <w:r w:rsidR="0064530B">
        <w:rPr>
          <w:rFonts w:asciiTheme="minorHAnsi" w:hAnsiTheme="minorHAnsi" w:cstheme="minorHAnsi"/>
          <w:sz w:val="24"/>
          <w:szCs w:val="24"/>
        </w:rPr>
        <w:t xml:space="preserve"> ou</w:t>
      </w:r>
      <w:r w:rsidR="00A039EC">
        <w:rPr>
          <w:rFonts w:asciiTheme="minorHAnsi" w:hAnsiTheme="minorHAnsi" w:cstheme="minorHAnsi"/>
          <w:sz w:val="24"/>
          <w:szCs w:val="24"/>
        </w:rPr>
        <w:t xml:space="preserve"> com preenchimento</w:t>
      </w:r>
      <w:r w:rsidR="0064530B">
        <w:rPr>
          <w:rFonts w:asciiTheme="minorHAnsi" w:hAnsiTheme="minorHAnsi" w:cstheme="minorHAnsi"/>
          <w:sz w:val="24"/>
          <w:szCs w:val="24"/>
        </w:rPr>
        <w:t xml:space="preserve"> incorret</w:t>
      </w:r>
      <w:r w:rsidR="00A039EC">
        <w:rPr>
          <w:rFonts w:asciiTheme="minorHAnsi" w:hAnsiTheme="minorHAnsi" w:cstheme="minorHAnsi"/>
          <w:sz w:val="24"/>
          <w:szCs w:val="24"/>
        </w:rPr>
        <w:t>o</w:t>
      </w:r>
      <w:r w:rsidR="00855D8C" w:rsidRPr="000960E1">
        <w:rPr>
          <w:rFonts w:asciiTheme="minorHAnsi" w:hAnsiTheme="minorHAnsi" w:cstheme="minorHAnsi"/>
          <w:sz w:val="24"/>
          <w:szCs w:val="24"/>
        </w:rPr>
        <w:t xml:space="preserve"> – reg</w:t>
      </w:r>
      <w:r w:rsidR="00C06C12" w:rsidRPr="000960E1">
        <w:rPr>
          <w:rFonts w:asciiTheme="minorHAnsi" w:hAnsiTheme="minorHAnsi" w:cstheme="minorHAnsi"/>
          <w:sz w:val="24"/>
          <w:szCs w:val="24"/>
        </w:rPr>
        <w:t>ra</w:t>
      </w:r>
      <w:r w:rsidR="002B49C9">
        <w:rPr>
          <w:rFonts w:asciiTheme="minorHAnsi" w:hAnsiTheme="minorHAnsi" w:cstheme="minorHAnsi"/>
          <w:sz w:val="24"/>
          <w:szCs w:val="24"/>
        </w:rPr>
        <w:t>s</w:t>
      </w:r>
      <w:r w:rsidR="00C06C12" w:rsidRPr="000960E1">
        <w:rPr>
          <w:rFonts w:asciiTheme="minorHAnsi" w:hAnsiTheme="minorHAnsi" w:cstheme="minorHAnsi"/>
          <w:sz w:val="24"/>
          <w:szCs w:val="24"/>
        </w:rPr>
        <w:t xml:space="preserve"> </w:t>
      </w:r>
      <w:r w:rsidR="00727BDB">
        <w:rPr>
          <w:rFonts w:asciiTheme="minorHAnsi" w:hAnsiTheme="minorHAnsi" w:cstheme="minorHAnsi"/>
          <w:sz w:val="24"/>
          <w:szCs w:val="24"/>
        </w:rPr>
        <w:t xml:space="preserve">de validação implementadas </w:t>
      </w:r>
      <w:r w:rsidR="00C06C12" w:rsidRPr="000960E1">
        <w:rPr>
          <w:rFonts w:asciiTheme="minorHAnsi" w:hAnsiTheme="minorHAnsi" w:cstheme="minorHAnsi"/>
          <w:sz w:val="24"/>
          <w:szCs w:val="24"/>
        </w:rPr>
        <w:t xml:space="preserve">a partir de </w:t>
      </w:r>
      <w:r w:rsidR="00FC4756" w:rsidRPr="000960E1">
        <w:rPr>
          <w:rFonts w:asciiTheme="minorHAnsi" w:hAnsiTheme="minorHAnsi" w:cstheme="minorHAnsi"/>
          <w:sz w:val="24"/>
          <w:szCs w:val="24"/>
        </w:rPr>
        <w:t>0</w:t>
      </w:r>
      <w:r w:rsidR="00727BDB">
        <w:rPr>
          <w:rFonts w:asciiTheme="minorHAnsi" w:hAnsiTheme="minorHAnsi" w:cstheme="minorHAnsi"/>
          <w:sz w:val="24"/>
          <w:szCs w:val="24"/>
        </w:rPr>
        <w:t>2</w:t>
      </w:r>
      <w:r w:rsidR="00FC4756" w:rsidRPr="000960E1">
        <w:rPr>
          <w:rFonts w:asciiTheme="minorHAnsi" w:hAnsiTheme="minorHAnsi" w:cstheme="minorHAnsi"/>
          <w:sz w:val="24"/>
          <w:szCs w:val="24"/>
        </w:rPr>
        <w:t>/0</w:t>
      </w:r>
      <w:r w:rsidR="00727BDB">
        <w:rPr>
          <w:rFonts w:asciiTheme="minorHAnsi" w:hAnsiTheme="minorHAnsi" w:cstheme="minorHAnsi"/>
          <w:sz w:val="24"/>
          <w:szCs w:val="24"/>
        </w:rPr>
        <w:t>9</w:t>
      </w:r>
      <w:r w:rsidR="00FC4756" w:rsidRPr="000960E1">
        <w:rPr>
          <w:rFonts w:asciiTheme="minorHAnsi" w:hAnsiTheme="minorHAnsi" w:cstheme="minorHAnsi"/>
          <w:sz w:val="24"/>
          <w:szCs w:val="24"/>
        </w:rPr>
        <w:t>/</w:t>
      </w:r>
      <w:r w:rsidR="00C06C12" w:rsidRPr="000960E1">
        <w:rPr>
          <w:rFonts w:asciiTheme="minorHAnsi" w:hAnsiTheme="minorHAnsi" w:cstheme="minorHAnsi"/>
          <w:sz w:val="24"/>
          <w:szCs w:val="24"/>
        </w:rPr>
        <w:t>202</w:t>
      </w:r>
      <w:r w:rsidR="00044BC3" w:rsidRPr="000960E1">
        <w:rPr>
          <w:rFonts w:asciiTheme="minorHAnsi" w:hAnsiTheme="minorHAnsi" w:cstheme="minorHAnsi"/>
          <w:sz w:val="24"/>
          <w:szCs w:val="24"/>
        </w:rPr>
        <w:t>4</w:t>
      </w:r>
      <w:r w:rsidR="00727BDB">
        <w:rPr>
          <w:rFonts w:asciiTheme="minorHAnsi" w:hAnsiTheme="minorHAnsi" w:cstheme="minorHAnsi"/>
          <w:sz w:val="24"/>
          <w:szCs w:val="24"/>
        </w:rPr>
        <w:t>.</w:t>
      </w:r>
    </w:p>
    <w:p w:rsidR="00AB27F0" w:rsidRPr="001772FD" w:rsidRDefault="00AB27F0" w:rsidP="00A039EC">
      <w:pPr>
        <w:pStyle w:val="PargrafodaLista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D401D4" w:rsidRPr="001772FD" w:rsidRDefault="0021427C" w:rsidP="00366B7D">
      <w:pPr>
        <w:pStyle w:val="PargrafodaLista"/>
        <w:numPr>
          <w:ilvl w:val="0"/>
          <w:numId w:val="4"/>
        </w:numPr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Núcleo de Documentos Fiscais Digitais </w:t>
      </w:r>
      <w:r w:rsidR="008C0A4C" w:rsidRPr="001772FD">
        <w:rPr>
          <w:rFonts w:asciiTheme="minorHAnsi" w:hAnsiTheme="minorHAnsi" w:cstheme="minorHAnsi"/>
          <w:sz w:val="24"/>
          <w:szCs w:val="24"/>
        </w:rPr>
        <w:t>(</w:t>
      </w:r>
      <w:proofErr w:type="spellStart"/>
      <w:r>
        <w:rPr>
          <w:rFonts w:asciiTheme="minorHAnsi" w:hAnsiTheme="minorHAnsi" w:cstheme="minorHAnsi"/>
          <w:sz w:val="24"/>
          <w:szCs w:val="24"/>
        </w:rPr>
        <w:t>Nudod</w:t>
      </w:r>
      <w:proofErr w:type="spellEnd"/>
      <w:r w:rsidR="00D33364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D33364">
        <w:rPr>
          <w:rFonts w:asciiTheme="minorHAnsi" w:hAnsiTheme="minorHAnsi" w:cstheme="minorHAnsi"/>
          <w:sz w:val="24"/>
          <w:szCs w:val="24"/>
        </w:rPr>
        <w:t>Gedig</w:t>
      </w:r>
      <w:proofErr w:type="spellEnd"/>
      <w:r w:rsidR="00FC4756" w:rsidRPr="001772FD">
        <w:rPr>
          <w:rFonts w:asciiTheme="minorHAnsi" w:hAnsiTheme="minorHAnsi" w:cstheme="minorHAnsi"/>
          <w:sz w:val="24"/>
          <w:szCs w:val="24"/>
        </w:rPr>
        <w:t>)</w:t>
      </w:r>
      <w:r w:rsidR="00513816">
        <w:rPr>
          <w:rFonts w:asciiTheme="minorHAnsi" w:hAnsiTheme="minorHAnsi" w:cstheme="minorHAnsi"/>
          <w:sz w:val="24"/>
          <w:szCs w:val="24"/>
        </w:rPr>
        <w:t xml:space="preserve"> </w:t>
      </w:r>
      <w:r w:rsidR="00727BDB" w:rsidRPr="00727BDB">
        <w:rPr>
          <w:rFonts w:asciiTheme="minorHAnsi" w:hAnsiTheme="minorHAnsi" w:cstheme="minorHAnsi"/>
          <w:b/>
          <w:sz w:val="24"/>
          <w:szCs w:val="24"/>
        </w:rPr>
        <w:t>reitera o alerta</w:t>
      </w:r>
      <w:r w:rsidR="00E67A6B" w:rsidRPr="001772FD">
        <w:rPr>
          <w:rFonts w:asciiTheme="minorHAnsi" w:hAnsiTheme="minorHAnsi" w:cstheme="minorHAnsi"/>
          <w:sz w:val="24"/>
          <w:szCs w:val="24"/>
        </w:rPr>
        <w:t xml:space="preserve"> que</w:t>
      </w:r>
      <w:r w:rsidR="00FC4756" w:rsidRPr="001772FD">
        <w:rPr>
          <w:rFonts w:asciiTheme="minorHAnsi" w:hAnsiTheme="minorHAnsi" w:cstheme="minorHAnsi"/>
          <w:sz w:val="24"/>
          <w:szCs w:val="24"/>
        </w:rPr>
        <w:t xml:space="preserve"> a partir de </w:t>
      </w:r>
      <w:r w:rsidR="00357DD4" w:rsidRPr="002B49C9">
        <w:rPr>
          <w:rFonts w:asciiTheme="minorHAnsi" w:hAnsiTheme="minorHAnsi" w:cstheme="minorHAnsi"/>
          <w:b/>
          <w:color w:val="FF0000"/>
          <w:sz w:val="24"/>
          <w:szCs w:val="24"/>
          <w:highlight w:val="yellow"/>
          <w:u w:val="single"/>
        </w:rPr>
        <w:t>0</w:t>
      </w:r>
      <w:r w:rsidR="00727BDB">
        <w:rPr>
          <w:rFonts w:asciiTheme="minorHAnsi" w:hAnsiTheme="minorHAnsi" w:cstheme="minorHAnsi"/>
          <w:b/>
          <w:color w:val="FF0000"/>
          <w:sz w:val="24"/>
          <w:szCs w:val="24"/>
          <w:highlight w:val="yellow"/>
          <w:u w:val="single"/>
        </w:rPr>
        <w:t>2</w:t>
      </w:r>
      <w:r w:rsidR="00357DD4" w:rsidRPr="002B49C9">
        <w:rPr>
          <w:rFonts w:asciiTheme="minorHAnsi" w:hAnsiTheme="minorHAnsi" w:cstheme="minorHAnsi"/>
          <w:b/>
          <w:color w:val="FF0000"/>
          <w:sz w:val="24"/>
          <w:szCs w:val="24"/>
          <w:highlight w:val="yellow"/>
          <w:u w:val="single"/>
        </w:rPr>
        <w:t>/0</w:t>
      </w:r>
      <w:r w:rsidR="00727BDB">
        <w:rPr>
          <w:rFonts w:asciiTheme="minorHAnsi" w:hAnsiTheme="minorHAnsi" w:cstheme="minorHAnsi"/>
          <w:b/>
          <w:color w:val="FF0000"/>
          <w:sz w:val="24"/>
          <w:szCs w:val="24"/>
          <w:highlight w:val="yellow"/>
          <w:u w:val="single"/>
        </w:rPr>
        <w:t>9</w:t>
      </w:r>
      <w:r w:rsidR="00357DD4" w:rsidRPr="002B49C9">
        <w:rPr>
          <w:rFonts w:asciiTheme="minorHAnsi" w:hAnsiTheme="minorHAnsi" w:cstheme="minorHAnsi"/>
          <w:b/>
          <w:color w:val="FF0000"/>
          <w:sz w:val="24"/>
          <w:szCs w:val="24"/>
          <w:highlight w:val="yellow"/>
          <w:u w:val="single"/>
        </w:rPr>
        <w:t>/</w:t>
      </w:r>
      <w:r w:rsidR="00357DD4" w:rsidRPr="00727BDB">
        <w:rPr>
          <w:rFonts w:asciiTheme="minorHAnsi" w:hAnsiTheme="minorHAnsi" w:cstheme="minorHAnsi"/>
          <w:b/>
          <w:color w:val="FF0000"/>
          <w:sz w:val="24"/>
          <w:szCs w:val="24"/>
          <w:highlight w:val="yellow"/>
          <w:u w:val="single"/>
        </w:rPr>
        <w:t>202</w:t>
      </w:r>
      <w:r w:rsidR="00BB2EE0" w:rsidRPr="00727BDB">
        <w:rPr>
          <w:rFonts w:asciiTheme="minorHAnsi" w:hAnsiTheme="minorHAnsi" w:cstheme="minorHAnsi"/>
          <w:b/>
          <w:color w:val="FF0000"/>
          <w:sz w:val="24"/>
          <w:szCs w:val="24"/>
          <w:highlight w:val="yellow"/>
          <w:u w:val="single"/>
        </w:rPr>
        <w:t>4</w:t>
      </w:r>
      <w:r w:rsidR="0064530B" w:rsidRPr="00727BDB">
        <w:rPr>
          <w:rFonts w:asciiTheme="minorHAnsi" w:hAnsiTheme="minorHAnsi" w:cstheme="minorHAnsi"/>
          <w:b/>
          <w:color w:val="FF0000"/>
          <w:sz w:val="24"/>
          <w:szCs w:val="24"/>
          <w:highlight w:val="yellow"/>
        </w:rPr>
        <w:t xml:space="preserve">, </w:t>
      </w:r>
      <w:r w:rsidR="00727BDB">
        <w:rPr>
          <w:rFonts w:asciiTheme="minorHAnsi" w:hAnsiTheme="minorHAnsi" w:cstheme="minorHAnsi"/>
          <w:b/>
          <w:color w:val="FF0000"/>
          <w:sz w:val="24"/>
          <w:szCs w:val="24"/>
          <w:highlight w:val="yellow"/>
        </w:rPr>
        <w:t>em caráter</w:t>
      </w:r>
      <w:r w:rsidR="00727BDB" w:rsidRPr="00727BDB">
        <w:rPr>
          <w:rFonts w:asciiTheme="minorHAnsi" w:hAnsiTheme="minorHAnsi" w:cstheme="minorHAnsi"/>
          <w:b/>
          <w:color w:val="FF0000"/>
          <w:sz w:val="24"/>
          <w:szCs w:val="24"/>
          <w:highlight w:val="yellow"/>
        </w:rPr>
        <w:t xml:space="preserve"> improrrogável</w:t>
      </w:r>
      <w:r w:rsidR="00727BDB">
        <w:rPr>
          <w:rFonts w:asciiTheme="minorHAnsi" w:hAnsiTheme="minorHAnsi" w:cstheme="minorHAnsi"/>
          <w:sz w:val="24"/>
          <w:szCs w:val="24"/>
        </w:rPr>
        <w:t xml:space="preserve">, </w:t>
      </w:r>
      <w:r w:rsidR="004C2D81" w:rsidRPr="0064530B">
        <w:rPr>
          <w:rFonts w:asciiTheme="minorHAnsi" w:hAnsiTheme="minorHAnsi" w:cstheme="minorHAnsi"/>
          <w:sz w:val="24"/>
          <w:szCs w:val="24"/>
        </w:rPr>
        <w:t>nas</w:t>
      </w:r>
      <w:r w:rsidR="004C2D81" w:rsidRPr="001772FD">
        <w:rPr>
          <w:rFonts w:asciiTheme="minorHAnsi" w:hAnsiTheme="minorHAnsi" w:cstheme="minorHAnsi"/>
          <w:sz w:val="24"/>
          <w:szCs w:val="24"/>
        </w:rPr>
        <w:t xml:space="preserve"> operações contempladas por qualquer forma de benefício fiscal</w:t>
      </w:r>
      <w:r w:rsidR="004E4DF2" w:rsidRPr="001772FD">
        <w:rPr>
          <w:rFonts w:asciiTheme="minorHAnsi" w:hAnsiTheme="minorHAnsi" w:cstheme="minorHAnsi"/>
          <w:sz w:val="24"/>
          <w:szCs w:val="24"/>
        </w:rPr>
        <w:t xml:space="preserve">, </w:t>
      </w:r>
      <w:r w:rsidR="00FC4756" w:rsidRPr="000F27D9">
        <w:rPr>
          <w:rFonts w:asciiTheme="minorHAnsi" w:hAnsiTheme="minorHAnsi" w:cstheme="minorHAnsi"/>
          <w:b/>
          <w:sz w:val="24"/>
          <w:szCs w:val="24"/>
        </w:rPr>
        <w:t xml:space="preserve">deverá ser preenchido o campo </w:t>
      </w:r>
      <w:r w:rsidR="00FC26BA" w:rsidRPr="000F27D9">
        <w:rPr>
          <w:rFonts w:asciiTheme="minorHAnsi" w:hAnsiTheme="minorHAnsi" w:cstheme="minorHAnsi"/>
          <w:b/>
          <w:sz w:val="24"/>
          <w:szCs w:val="24"/>
        </w:rPr>
        <w:t>I05f</w:t>
      </w:r>
      <w:r w:rsidR="009271F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24FBD" w:rsidRPr="000F27D9">
        <w:rPr>
          <w:rFonts w:asciiTheme="minorHAnsi" w:hAnsiTheme="minorHAnsi" w:cstheme="minorHAnsi"/>
          <w:b/>
          <w:sz w:val="24"/>
          <w:szCs w:val="24"/>
        </w:rPr>
        <w:t>(</w:t>
      </w:r>
      <w:r w:rsidR="00FC4756" w:rsidRPr="000F27D9">
        <w:rPr>
          <w:rFonts w:asciiTheme="minorHAnsi" w:hAnsiTheme="minorHAnsi" w:cstheme="minorHAnsi"/>
          <w:b/>
          <w:sz w:val="24"/>
          <w:szCs w:val="24"/>
        </w:rPr>
        <w:t>cBenef</w:t>
      </w:r>
      <w:r w:rsidR="00024FBD" w:rsidRPr="000F27D9">
        <w:rPr>
          <w:rFonts w:asciiTheme="minorHAnsi" w:hAnsiTheme="minorHAnsi" w:cstheme="minorHAnsi"/>
          <w:b/>
          <w:sz w:val="24"/>
          <w:szCs w:val="24"/>
        </w:rPr>
        <w:t>)</w:t>
      </w:r>
      <w:r w:rsidR="009271F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66B7D" w:rsidRPr="000F27D9">
        <w:rPr>
          <w:rFonts w:asciiTheme="minorHAnsi" w:hAnsiTheme="minorHAnsi" w:cstheme="minorHAnsi"/>
          <w:b/>
          <w:sz w:val="24"/>
          <w:szCs w:val="24"/>
        </w:rPr>
        <w:t>na emissão de NFC-e</w:t>
      </w:r>
      <w:r w:rsidR="00366B7D">
        <w:rPr>
          <w:rFonts w:asciiTheme="minorHAnsi" w:hAnsiTheme="minorHAnsi" w:cstheme="minorHAnsi"/>
          <w:sz w:val="24"/>
          <w:szCs w:val="24"/>
        </w:rPr>
        <w:t xml:space="preserve">, </w:t>
      </w:r>
      <w:r w:rsidR="004E4DF2" w:rsidRPr="001772FD">
        <w:rPr>
          <w:rFonts w:asciiTheme="minorHAnsi" w:hAnsiTheme="minorHAnsi" w:cstheme="minorHAnsi"/>
          <w:sz w:val="24"/>
          <w:szCs w:val="24"/>
        </w:rPr>
        <w:t xml:space="preserve">conforme </w:t>
      </w:r>
      <w:r w:rsidR="00024FBD" w:rsidRPr="001772FD">
        <w:rPr>
          <w:rFonts w:asciiTheme="minorHAnsi" w:hAnsiTheme="minorHAnsi" w:cstheme="minorHAnsi"/>
          <w:sz w:val="24"/>
          <w:szCs w:val="24"/>
        </w:rPr>
        <w:t>di</w:t>
      </w:r>
      <w:r w:rsidR="005708CD" w:rsidRPr="001772FD">
        <w:rPr>
          <w:rFonts w:asciiTheme="minorHAnsi" w:hAnsiTheme="minorHAnsi" w:cstheme="minorHAnsi"/>
          <w:sz w:val="24"/>
          <w:szCs w:val="24"/>
        </w:rPr>
        <w:t>sposto</w:t>
      </w:r>
      <w:r w:rsidR="00F86ADD">
        <w:rPr>
          <w:rFonts w:asciiTheme="minorHAnsi" w:hAnsiTheme="minorHAnsi" w:cstheme="minorHAnsi"/>
          <w:sz w:val="24"/>
          <w:szCs w:val="24"/>
        </w:rPr>
        <w:t xml:space="preserve"> </w:t>
      </w:r>
      <w:r w:rsidR="005708CD" w:rsidRPr="001772FD">
        <w:rPr>
          <w:rFonts w:asciiTheme="minorHAnsi" w:hAnsiTheme="minorHAnsi" w:cstheme="minorHAnsi"/>
          <w:sz w:val="24"/>
          <w:szCs w:val="24"/>
        </w:rPr>
        <w:t>na</w:t>
      </w:r>
      <w:r w:rsidR="00F86ADD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366B7D" w:rsidRPr="00366B7D">
          <w:rPr>
            <w:rStyle w:val="Hyperlink"/>
            <w:rFonts w:asciiTheme="minorHAnsi" w:hAnsiTheme="minorHAnsi" w:cstheme="minorHAnsi"/>
            <w:sz w:val="24"/>
            <w:szCs w:val="24"/>
          </w:rPr>
          <w:t>Portaria SEEC nº 386, de 20 de dezembro de 2019</w:t>
        </w:r>
      </w:hyperlink>
      <w:r w:rsidR="005708CD" w:rsidRPr="001772FD">
        <w:rPr>
          <w:rFonts w:asciiTheme="minorHAnsi" w:hAnsiTheme="minorHAnsi" w:cstheme="minorHAnsi"/>
          <w:sz w:val="24"/>
          <w:szCs w:val="24"/>
        </w:rPr>
        <w:t>.</w:t>
      </w:r>
    </w:p>
    <w:p w:rsidR="00014951" w:rsidRDefault="005252D7" w:rsidP="00A70184">
      <w:pPr>
        <w:pStyle w:val="PargrafodaLista"/>
        <w:numPr>
          <w:ilvl w:val="0"/>
          <w:numId w:val="4"/>
        </w:numPr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EC7E2D">
        <w:rPr>
          <w:rFonts w:asciiTheme="minorHAnsi" w:hAnsiTheme="minorHAnsi" w:cstheme="minorHAnsi"/>
          <w:sz w:val="24"/>
          <w:szCs w:val="24"/>
        </w:rPr>
        <w:t xml:space="preserve">Neste contexto, </w:t>
      </w:r>
      <w:r w:rsidR="00727BDB">
        <w:rPr>
          <w:rFonts w:asciiTheme="minorHAnsi" w:hAnsiTheme="minorHAnsi" w:cstheme="minorHAnsi"/>
          <w:sz w:val="24"/>
          <w:szCs w:val="24"/>
        </w:rPr>
        <w:t xml:space="preserve">reiteramos que </w:t>
      </w:r>
      <w:r w:rsidR="006D3A6A" w:rsidRPr="00EC7E2D">
        <w:rPr>
          <w:rFonts w:asciiTheme="minorHAnsi" w:hAnsiTheme="minorHAnsi" w:cstheme="minorHAnsi"/>
          <w:sz w:val="24"/>
          <w:szCs w:val="24"/>
        </w:rPr>
        <w:t xml:space="preserve">identificamos </w:t>
      </w:r>
      <w:r w:rsidR="00514546" w:rsidRPr="00EC7E2D">
        <w:rPr>
          <w:rFonts w:asciiTheme="minorHAnsi" w:hAnsiTheme="minorHAnsi" w:cstheme="minorHAnsi"/>
          <w:sz w:val="24"/>
          <w:szCs w:val="24"/>
        </w:rPr>
        <w:t>em</w:t>
      </w:r>
      <w:r w:rsidR="00A77EDD" w:rsidRPr="00EC7E2D">
        <w:rPr>
          <w:rFonts w:asciiTheme="minorHAnsi" w:hAnsiTheme="minorHAnsi" w:cstheme="minorHAnsi"/>
          <w:sz w:val="24"/>
          <w:szCs w:val="24"/>
        </w:rPr>
        <w:t xml:space="preserve"> nosso</w:t>
      </w:r>
      <w:r w:rsidR="008F1FFF" w:rsidRPr="00EC7E2D">
        <w:rPr>
          <w:rFonts w:asciiTheme="minorHAnsi" w:hAnsiTheme="minorHAnsi" w:cstheme="minorHAnsi"/>
          <w:sz w:val="24"/>
          <w:szCs w:val="24"/>
        </w:rPr>
        <w:t>s</w:t>
      </w:r>
      <w:r w:rsidR="00A77EDD" w:rsidRPr="00EC7E2D">
        <w:rPr>
          <w:rFonts w:asciiTheme="minorHAnsi" w:hAnsiTheme="minorHAnsi" w:cstheme="minorHAnsi"/>
          <w:sz w:val="24"/>
          <w:szCs w:val="24"/>
        </w:rPr>
        <w:t xml:space="preserve"> sistemas </w:t>
      </w:r>
      <w:r w:rsidR="00D16EFE" w:rsidRPr="00EC7E2D">
        <w:rPr>
          <w:rFonts w:asciiTheme="minorHAnsi" w:hAnsiTheme="minorHAnsi" w:cstheme="minorHAnsi"/>
          <w:sz w:val="24"/>
          <w:szCs w:val="24"/>
        </w:rPr>
        <w:t xml:space="preserve">de informática </w:t>
      </w:r>
      <w:r w:rsidR="006D3A6A" w:rsidRPr="00727BDB">
        <w:rPr>
          <w:rFonts w:asciiTheme="minorHAnsi" w:hAnsiTheme="minorHAnsi" w:cstheme="minorHAnsi"/>
          <w:b/>
          <w:sz w:val="24"/>
          <w:szCs w:val="24"/>
          <w:highlight w:val="yellow"/>
        </w:rPr>
        <w:t>NF</w:t>
      </w:r>
      <w:r w:rsidR="00C6337E" w:rsidRPr="00727BDB">
        <w:rPr>
          <w:rFonts w:asciiTheme="minorHAnsi" w:hAnsiTheme="minorHAnsi" w:cstheme="minorHAnsi"/>
          <w:b/>
          <w:sz w:val="24"/>
          <w:szCs w:val="24"/>
          <w:highlight w:val="yellow"/>
        </w:rPr>
        <w:t>C</w:t>
      </w:r>
      <w:r w:rsidR="006D3A6A" w:rsidRPr="00727BDB">
        <w:rPr>
          <w:rFonts w:asciiTheme="minorHAnsi" w:hAnsiTheme="minorHAnsi" w:cstheme="minorHAnsi"/>
          <w:b/>
          <w:sz w:val="24"/>
          <w:szCs w:val="24"/>
          <w:highlight w:val="yellow"/>
        </w:rPr>
        <w:t>-e emitidas</w:t>
      </w:r>
      <w:r w:rsidR="00D2093F" w:rsidRPr="00727BDB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</w:t>
      </w:r>
      <w:r w:rsidR="00727BDB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recentemente </w:t>
      </w:r>
      <w:r w:rsidR="006D3A6A" w:rsidRPr="00727BDB">
        <w:rPr>
          <w:rFonts w:asciiTheme="minorHAnsi" w:hAnsiTheme="minorHAnsi" w:cstheme="minorHAnsi"/>
          <w:b/>
          <w:sz w:val="24"/>
          <w:szCs w:val="24"/>
          <w:highlight w:val="yellow"/>
        </w:rPr>
        <w:t>que seriam rejeitadas</w:t>
      </w:r>
      <w:r w:rsidR="006D3A6A" w:rsidRPr="00EC7E2D">
        <w:rPr>
          <w:rFonts w:asciiTheme="minorHAnsi" w:hAnsiTheme="minorHAnsi" w:cstheme="minorHAnsi"/>
          <w:sz w:val="24"/>
          <w:szCs w:val="24"/>
        </w:rPr>
        <w:t xml:space="preserve"> caso as novas Regras de Validação</w:t>
      </w:r>
      <w:r w:rsidR="0044557E" w:rsidRPr="00EC7E2D">
        <w:rPr>
          <w:rFonts w:asciiTheme="minorHAnsi" w:hAnsiTheme="minorHAnsi" w:cstheme="minorHAnsi"/>
          <w:sz w:val="24"/>
          <w:szCs w:val="24"/>
        </w:rPr>
        <w:t xml:space="preserve"> (</w:t>
      </w:r>
      <w:r w:rsidR="006D3A6A" w:rsidRPr="00EC7E2D">
        <w:rPr>
          <w:rFonts w:asciiTheme="minorHAnsi" w:hAnsiTheme="minorHAnsi" w:cstheme="minorHAnsi"/>
          <w:sz w:val="24"/>
          <w:szCs w:val="24"/>
        </w:rPr>
        <w:t>RV</w:t>
      </w:r>
      <w:r w:rsidR="0044557E" w:rsidRPr="00EC7E2D">
        <w:rPr>
          <w:rFonts w:asciiTheme="minorHAnsi" w:hAnsiTheme="minorHAnsi" w:cstheme="minorHAnsi"/>
          <w:sz w:val="24"/>
          <w:szCs w:val="24"/>
        </w:rPr>
        <w:t>)</w:t>
      </w:r>
      <w:r w:rsidR="006D3A6A" w:rsidRPr="00EC7E2D">
        <w:rPr>
          <w:rFonts w:asciiTheme="minorHAnsi" w:hAnsiTheme="minorHAnsi" w:cstheme="minorHAnsi"/>
          <w:sz w:val="24"/>
          <w:szCs w:val="24"/>
        </w:rPr>
        <w:t xml:space="preserve"> já estivessem ativas, conforme exemplos</w:t>
      </w:r>
      <w:r w:rsidR="00FC5627" w:rsidRPr="00EC7E2D">
        <w:rPr>
          <w:rFonts w:asciiTheme="minorHAnsi" w:hAnsiTheme="minorHAnsi" w:cstheme="minorHAnsi"/>
          <w:sz w:val="24"/>
          <w:szCs w:val="24"/>
        </w:rPr>
        <w:t xml:space="preserve"> abaixo:</w:t>
      </w:r>
    </w:p>
    <w:p w:rsidR="00312F32" w:rsidRDefault="00312F32" w:rsidP="00312F32">
      <w:pPr>
        <w:ind w:right="-568"/>
        <w:rPr>
          <w:rFonts w:ascii="Arial" w:hAnsi="Arial" w:cs="Arial"/>
        </w:rPr>
      </w:pPr>
    </w:p>
    <w:p w:rsidR="00312F32" w:rsidRPr="00312F32" w:rsidRDefault="00312F32" w:rsidP="00312F32">
      <w:pPr>
        <w:ind w:right="-568"/>
        <w:rPr>
          <w:rFonts w:ascii="Arial" w:hAnsi="Arial" w:cs="Arial"/>
        </w:rPr>
      </w:pPr>
      <w:r w:rsidRPr="00312F32">
        <w:rPr>
          <w:rFonts w:ascii="Arial" w:hAnsi="Arial" w:cs="Arial"/>
        </w:rPr>
        <w:t>[[[tabela]]]</w:t>
      </w:r>
    </w:p>
    <w:p w:rsidR="00312F32" w:rsidRDefault="00312F32" w:rsidP="00312F32">
      <w:pPr>
        <w:pStyle w:val="PargrafodaLista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AB27F0" w:rsidRPr="000960E1" w:rsidRDefault="00DE0B05" w:rsidP="00014951">
      <w:pPr>
        <w:pStyle w:val="PargrafodaLista"/>
        <w:numPr>
          <w:ilvl w:val="0"/>
          <w:numId w:val="4"/>
        </w:numPr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0960E1">
        <w:rPr>
          <w:rFonts w:asciiTheme="minorHAnsi" w:hAnsiTheme="minorHAnsi" w:cstheme="minorHAnsi"/>
          <w:sz w:val="24"/>
          <w:szCs w:val="24"/>
        </w:rPr>
        <w:t>Para preenchimento do</w:t>
      </w:r>
      <w:r w:rsidR="006F4E2F" w:rsidRPr="000960E1">
        <w:rPr>
          <w:rFonts w:asciiTheme="minorHAnsi" w:hAnsiTheme="minorHAnsi" w:cstheme="minorHAnsi"/>
          <w:sz w:val="24"/>
          <w:szCs w:val="24"/>
        </w:rPr>
        <w:t xml:space="preserve"> campo citado, deverão ser utiliz</w:t>
      </w:r>
      <w:r w:rsidR="00366B7D">
        <w:rPr>
          <w:rFonts w:asciiTheme="minorHAnsi" w:hAnsiTheme="minorHAnsi" w:cstheme="minorHAnsi"/>
          <w:sz w:val="24"/>
          <w:szCs w:val="24"/>
        </w:rPr>
        <w:t xml:space="preserve">ados os códigos estabelecidos no </w:t>
      </w:r>
      <w:hyperlink r:id="rId11" w:history="1">
        <w:r w:rsidR="00366B7D" w:rsidRPr="00366B7D">
          <w:rPr>
            <w:rStyle w:val="Hyperlink"/>
            <w:rFonts w:asciiTheme="minorHAnsi" w:hAnsiTheme="minorHAnsi" w:cstheme="minorHAnsi"/>
            <w:sz w:val="24"/>
            <w:szCs w:val="24"/>
          </w:rPr>
          <w:t>Anexo Único do Ato Declaratório GEREN nº 04, de 10 de maio de 2023</w:t>
        </w:r>
      </w:hyperlink>
      <w:r w:rsidR="005252D7" w:rsidRPr="000960E1">
        <w:rPr>
          <w:rFonts w:asciiTheme="minorHAnsi" w:hAnsiTheme="minorHAnsi" w:cstheme="minorHAnsi"/>
          <w:sz w:val="24"/>
          <w:szCs w:val="24"/>
        </w:rPr>
        <w:t xml:space="preserve">, </w:t>
      </w:r>
      <w:r w:rsidR="00637735" w:rsidRPr="000960E1">
        <w:rPr>
          <w:rFonts w:asciiTheme="minorHAnsi" w:hAnsiTheme="minorHAnsi" w:cstheme="minorHAnsi"/>
          <w:sz w:val="24"/>
          <w:szCs w:val="24"/>
        </w:rPr>
        <w:t xml:space="preserve">observando as </w:t>
      </w:r>
      <w:r w:rsidR="00366B7D">
        <w:rPr>
          <w:rFonts w:asciiTheme="minorHAnsi" w:hAnsiTheme="minorHAnsi" w:cstheme="minorHAnsi"/>
          <w:sz w:val="24"/>
          <w:szCs w:val="24"/>
        </w:rPr>
        <w:t xml:space="preserve">regras de validação dispostas na </w:t>
      </w:r>
      <w:hyperlink r:id="rId12" w:history="1">
        <w:r w:rsidR="00366B7D" w:rsidRPr="00497EBD">
          <w:rPr>
            <w:rStyle w:val="Hyperlink"/>
            <w:rFonts w:asciiTheme="minorHAnsi" w:hAnsiTheme="minorHAnsi" w:cstheme="minorHAnsi"/>
            <w:sz w:val="24"/>
            <w:szCs w:val="24"/>
          </w:rPr>
          <w:t>Nota Técnica nº 2019.001, versão 1.62</w:t>
        </w:r>
      </w:hyperlink>
      <w:r w:rsidR="00513816">
        <w:rPr>
          <w:rStyle w:val="Hyperlink"/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350A5B" w:rsidRPr="000960E1">
        <w:rPr>
          <w:rFonts w:asciiTheme="minorHAnsi" w:hAnsiTheme="minorHAnsi" w:cstheme="minorHAnsi"/>
          <w:sz w:val="24"/>
          <w:szCs w:val="24"/>
        </w:rPr>
        <w:t>(NT2019.001).</w:t>
      </w:r>
    </w:p>
    <w:p w:rsidR="00E60264" w:rsidRPr="000960E1" w:rsidRDefault="002D3AC8" w:rsidP="00220EB7">
      <w:pPr>
        <w:pStyle w:val="PargrafodaLista"/>
        <w:numPr>
          <w:ilvl w:val="0"/>
          <w:numId w:val="4"/>
        </w:numPr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0960E1">
        <w:rPr>
          <w:rFonts w:asciiTheme="minorHAnsi" w:hAnsiTheme="minorHAnsi" w:cstheme="minorHAnsi"/>
          <w:sz w:val="24"/>
          <w:szCs w:val="24"/>
        </w:rPr>
        <w:t xml:space="preserve">Nesta </w:t>
      </w:r>
      <w:r w:rsidR="00836742" w:rsidRPr="000960E1">
        <w:rPr>
          <w:rFonts w:asciiTheme="minorHAnsi" w:hAnsiTheme="minorHAnsi" w:cstheme="minorHAnsi"/>
          <w:sz w:val="24"/>
          <w:szCs w:val="24"/>
        </w:rPr>
        <w:t>etapa</w:t>
      </w:r>
      <w:r w:rsidR="00E60264" w:rsidRPr="000960E1">
        <w:rPr>
          <w:rFonts w:asciiTheme="minorHAnsi" w:hAnsiTheme="minorHAnsi" w:cstheme="minorHAnsi"/>
          <w:sz w:val="24"/>
          <w:szCs w:val="24"/>
        </w:rPr>
        <w:t>, ser</w:t>
      </w:r>
      <w:r w:rsidRPr="000960E1">
        <w:rPr>
          <w:rFonts w:asciiTheme="minorHAnsi" w:hAnsiTheme="minorHAnsi" w:cstheme="minorHAnsi"/>
          <w:sz w:val="24"/>
          <w:szCs w:val="24"/>
        </w:rPr>
        <w:t xml:space="preserve">ão </w:t>
      </w:r>
      <w:r w:rsidR="00E60264" w:rsidRPr="000960E1">
        <w:rPr>
          <w:rFonts w:asciiTheme="minorHAnsi" w:hAnsiTheme="minorHAnsi" w:cstheme="minorHAnsi"/>
          <w:sz w:val="24"/>
          <w:szCs w:val="24"/>
        </w:rPr>
        <w:t>ativada</w:t>
      </w:r>
      <w:r w:rsidRPr="000960E1">
        <w:rPr>
          <w:rFonts w:asciiTheme="minorHAnsi" w:hAnsiTheme="minorHAnsi" w:cstheme="minorHAnsi"/>
          <w:sz w:val="24"/>
          <w:szCs w:val="24"/>
        </w:rPr>
        <w:t>s</w:t>
      </w:r>
      <w:r w:rsidR="00E60264" w:rsidRPr="000960E1">
        <w:rPr>
          <w:rFonts w:asciiTheme="minorHAnsi" w:hAnsiTheme="minorHAnsi" w:cstheme="minorHAnsi"/>
          <w:sz w:val="24"/>
          <w:szCs w:val="24"/>
        </w:rPr>
        <w:t xml:space="preserve"> a</w:t>
      </w:r>
      <w:r w:rsidRPr="000960E1">
        <w:rPr>
          <w:rFonts w:asciiTheme="minorHAnsi" w:hAnsiTheme="minorHAnsi" w:cstheme="minorHAnsi"/>
          <w:sz w:val="24"/>
          <w:szCs w:val="24"/>
        </w:rPr>
        <w:t>s</w:t>
      </w:r>
      <w:r w:rsidR="0032548C">
        <w:rPr>
          <w:rFonts w:asciiTheme="minorHAnsi" w:hAnsiTheme="minorHAnsi" w:cstheme="minorHAnsi"/>
          <w:sz w:val="24"/>
          <w:szCs w:val="24"/>
        </w:rPr>
        <w:t xml:space="preserve"> </w:t>
      </w:r>
      <w:r w:rsidR="00E60264" w:rsidRPr="00497EBD">
        <w:rPr>
          <w:rFonts w:asciiTheme="minorHAnsi" w:hAnsiTheme="minorHAnsi" w:cstheme="minorHAnsi"/>
          <w:b/>
          <w:sz w:val="24"/>
          <w:szCs w:val="24"/>
        </w:rPr>
        <w:t>RV N12-</w:t>
      </w:r>
      <w:r w:rsidR="009C775B" w:rsidRPr="00497EBD">
        <w:rPr>
          <w:rFonts w:asciiTheme="minorHAnsi" w:hAnsiTheme="minorHAnsi" w:cstheme="minorHAnsi"/>
          <w:b/>
          <w:sz w:val="24"/>
          <w:szCs w:val="24"/>
        </w:rPr>
        <w:t>85, N12-86 e N12-94</w:t>
      </w:r>
      <w:r w:rsidR="00AB27F0" w:rsidRPr="000960E1">
        <w:rPr>
          <w:rFonts w:asciiTheme="minorHAnsi" w:hAnsiTheme="minorHAnsi" w:cstheme="minorHAnsi"/>
          <w:sz w:val="24"/>
          <w:szCs w:val="24"/>
        </w:rPr>
        <w:t xml:space="preserve">, </w:t>
      </w:r>
      <w:r w:rsidR="009C775B" w:rsidRPr="000960E1">
        <w:rPr>
          <w:rFonts w:asciiTheme="minorHAnsi" w:hAnsiTheme="minorHAnsi" w:cstheme="minorHAnsi"/>
          <w:sz w:val="24"/>
          <w:szCs w:val="24"/>
        </w:rPr>
        <w:t>que verificarão</w:t>
      </w:r>
      <w:r w:rsidR="00E60264" w:rsidRPr="000960E1">
        <w:rPr>
          <w:rFonts w:asciiTheme="minorHAnsi" w:hAnsiTheme="minorHAnsi" w:cstheme="minorHAnsi"/>
          <w:sz w:val="24"/>
          <w:szCs w:val="24"/>
        </w:rPr>
        <w:t xml:space="preserve"> a existência</w:t>
      </w:r>
      <w:r w:rsidR="009C775B" w:rsidRPr="000960E1">
        <w:rPr>
          <w:rFonts w:asciiTheme="minorHAnsi" w:hAnsiTheme="minorHAnsi" w:cstheme="minorHAnsi"/>
          <w:sz w:val="24"/>
          <w:szCs w:val="24"/>
        </w:rPr>
        <w:t xml:space="preserve">, </w:t>
      </w:r>
      <w:r w:rsidR="00E60264" w:rsidRPr="000960E1">
        <w:rPr>
          <w:rFonts w:asciiTheme="minorHAnsi" w:hAnsiTheme="minorHAnsi" w:cstheme="minorHAnsi"/>
          <w:sz w:val="24"/>
          <w:szCs w:val="24"/>
        </w:rPr>
        <w:t>a vigência</w:t>
      </w:r>
      <w:r w:rsidR="009C775B" w:rsidRPr="000960E1">
        <w:rPr>
          <w:rFonts w:asciiTheme="minorHAnsi" w:hAnsiTheme="minorHAnsi" w:cstheme="minorHAnsi"/>
          <w:sz w:val="24"/>
          <w:szCs w:val="24"/>
        </w:rPr>
        <w:t xml:space="preserve"> e a correta correlação </w:t>
      </w:r>
      <w:r w:rsidR="00E60264" w:rsidRPr="000960E1">
        <w:rPr>
          <w:rFonts w:asciiTheme="minorHAnsi" w:hAnsiTheme="minorHAnsi" w:cstheme="minorHAnsi"/>
          <w:sz w:val="24"/>
          <w:szCs w:val="24"/>
        </w:rPr>
        <w:t>do</w:t>
      </w:r>
      <w:r w:rsidR="00E76D4D" w:rsidRPr="000960E1">
        <w:rPr>
          <w:rFonts w:asciiTheme="minorHAnsi" w:hAnsiTheme="minorHAnsi" w:cstheme="minorHAnsi"/>
          <w:sz w:val="24"/>
          <w:szCs w:val="24"/>
        </w:rPr>
        <w:t xml:space="preserve"> código</w:t>
      </w:r>
      <w:r w:rsidR="00E60264" w:rsidRPr="000960E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60264" w:rsidRPr="000960E1">
        <w:rPr>
          <w:rFonts w:asciiTheme="minorHAnsi" w:hAnsiTheme="minorHAnsi" w:cstheme="minorHAnsi"/>
          <w:sz w:val="24"/>
          <w:szCs w:val="24"/>
        </w:rPr>
        <w:t>cBenef</w:t>
      </w:r>
      <w:proofErr w:type="spellEnd"/>
      <w:r w:rsidR="002421F8">
        <w:rPr>
          <w:rFonts w:asciiTheme="minorHAnsi" w:hAnsiTheme="minorHAnsi" w:cstheme="minorHAnsi"/>
          <w:sz w:val="24"/>
          <w:szCs w:val="24"/>
        </w:rPr>
        <w:t xml:space="preserve"> com o CST informado</w:t>
      </w:r>
      <w:r w:rsidR="007172FC" w:rsidRPr="000960E1">
        <w:rPr>
          <w:rFonts w:asciiTheme="minorHAnsi" w:hAnsiTheme="minorHAnsi" w:cstheme="minorHAnsi"/>
          <w:sz w:val="24"/>
          <w:szCs w:val="24"/>
        </w:rPr>
        <w:t xml:space="preserve"> nas operações com emissão de NF</w:t>
      </w:r>
      <w:r w:rsidR="00D46CAF" w:rsidRPr="000960E1">
        <w:rPr>
          <w:rFonts w:asciiTheme="minorHAnsi" w:hAnsiTheme="minorHAnsi" w:cstheme="minorHAnsi"/>
          <w:sz w:val="24"/>
          <w:szCs w:val="24"/>
        </w:rPr>
        <w:t>C</w:t>
      </w:r>
      <w:r w:rsidR="007172FC" w:rsidRPr="000960E1">
        <w:rPr>
          <w:rFonts w:asciiTheme="minorHAnsi" w:hAnsiTheme="minorHAnsi" w:cstheme="minorHAnsi"/>
          <w:sz w:val="24"/>
          <w:szCs w:val="24"/>
        </w:rPr>
        <w:t xml:space="preserve">-e. </w:t>
      </w:r>
    </w:p>
    <w:p w:rsidR="002E6C70" w:rsidRDefault="004D7276" w:rsidP="00220EB7">
      <w:pPr>
        <w:pStyle w:val="PargrafodaLista"/>
        <w:numPr>
          <w:ilvl w:val="0"/>
          <w:numId w:val="4"/>
        </w:numPr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Alertamos que o </w:t>
      </w:r>
      <w:r w:rsidRPr="00727BDB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início da </w:t>
      </w:r>
      <w:r w:rsidR="00637735" w:rsidRPr="00727BDB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exigência do preenchimento deste campo </w:t>
      </w:r>
      <w:r w:rsidR="00727BDB" w:rsidRPr="00727BDB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poderá </w:t>
      </w:r>
      <w:r w:rsidR="0021339F">
        <w:rPr>
          <w:rFonts w:asciiTheme="minorHAnsi" w:hAnsiTheme="minorHAnsi" w:cstheme="minorHAnsi"/>
          <w:b/>
          <w:sz w:val="24"/>
          <w:szCs w:val="24"/>
          <w:highlight w:val="yellow"/>
        </w:rPr>
        <w:t>impactar</w:t>
      </w:r>
      <w:r w:rsidR="00637735" w:rsidRPr="00727BDB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as atividades dos contribuintes, pois serão rejeitadas </w:t>
      </w:r>
      <w:r w:rsidR="005252D7" w:rsidRPr="00727BDB">
        <w:rPr>
          <w:rFonts w:asciiTheme="minorHAnsi" w:hAnsiTheme="minorHAnsi" w:cstheme="minorHAnsi"/>
          <w:b/>
          <w:sz w:val="24"/>
          <w:szCs w:val="24"/>
          <w:highlight w:val="yellow"/>
        </w:rPr>
        <w:t>tod</w:t>
      </w:r>
      <w:r w:rsidR="00637735" w:rsidRPr="00727BDB">
        <w:rPr>
          <w:rFonts w:asciiTheme="minorHAnsi" w:hAnsiTheme="minorHAnsi" w:cstheme="minorHAnsi"/>
          <w:b/>
          <w:sz w:val="24"/>
          <w:szCs w:val="24"/>
          <w:highlight w:val="yellow"/>
        </w:rPr>
        <w:t>as NF</w:t>
      </w:r>
      <w:r w:rsidR="00226206" w:rsidRPr="00727BDB">
        <w:rPr>
          <w:rFonts w:asciiTheme="minorHAnsi" w:hAnsiTheme="minorHAnsi" w:cstheme="minorHAnsi"/>
          <w:b/>
          <w:sz w:val="24"/>
          <w:szCs w:val="24"/>
          <w:highlight w:val="yellow"/>
        </w:rPr>
        <w:t>C</w:t>
      </w:r>
      <w:r w:rsidR="00637735" w:rsidRPr="00727BDB">
        <w:rPr>
          <w:rFonts w:asciiTheme="minorHAnsi" w:hAnsiTheme="minorHAnsi" w:cstheme="minorHAnsi"/>
          <w:b/>
          <w:sz w:val="24"/>
          <w:szCs w:val="24"/>
          <w:highlight w:val="yellow"/>
        </w:rPr>
        <w:t>-e</w:t>
      </w:r>
      <w:r w:rsidR="00727BDB" w:rsidRPr="00727BDB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</w:t>
      </w:r>
      <w:r w:rsidR="00637735" w:rsidRPr="00727BDB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preenchidas em desacordo com </w:t>
      </w:r>
      <w:r w:rsidR="00766BD2" w:rsidRPr="00727BDB">
        <w:rPr>
          <w:rFonts w:asciiTheme="minorHAnsi" w:hAnsiTheme="minorHAnsi" w:cstheme="minorHAnsi"/>
          <w:b/>
          <w:sz w:val="24"/>
          <w:szCs w:val="24"/>
          <w:highlight w:val="yellow"/>
        </w:rPr>
        <w:t>tais validações</w:t>
      </w:r>
      <w:r w:rsidR="00637735" w:rsidRPr="000960E1">
        <w:rPr>
          <w:rFonts w:asciiTheme="minorHAnsi" w:hAnsiTheme="minorHAnsi" w:cstheme="minorHAnsi"/>
          <w:sz w:val="24"/>
          <w:szCs w:val="24"/>
        </w:rPr>
        <w:t>.</w:t>
      </w:r>
    </w:p>
    <w:p w:rsidR="009D1994" w:rsidRPr="002421F8" w:rsidRDefault="00836742" w:rsidP="00FA7D94">
      <w:pPr>
        <w:pStyle w:val="PargrafodaLista"/>
        <w:numPr>
          <w:ilvl w:val="0"/>
          <w:numId w:val="4"/>
        </w:numPr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2421F8">
        <w:rPr>
          <w:rFonts w:asciiTheme="minorHAnsi" w:hAnsiTheme="minorHAnsi" w:cstheme="minorHAnsi"/>
          <w:sz w:val="24"/>
          <w:szCs w:val="24"/>
        </w:rPr>
        <w:t xml:space="preserve">Ressaltamos que </w:t>
      </w:r>
      <w:r w:rsidR="00457378" w:rsidRPr="002421F8">
        <w:rPr>
          <w:rFonts w:asciiTheme="minorHAnsi" w:hAnsiTheme="minorHAnsi" w:cstheme="minorHAnsi"/>
          <w:sz w:val="24"/>
          <w:szCs w:val="24"/>
        </w:rPr>
        <w:t xml:space="preserve">todas as </w:t>
      </w:r>
      <w:r w:rsidR="00766BD2" w:rsidRPr="002421F8">
        <w:rPr>
          <w:rFonts w:asciiTheme="minorHAnsi" w:hAnsiTheme="minorHAnsi" w:cstheme="minorHAnsi"/>
          <w:sz w:val="24"/>
          <w:szCs w:val="24"/>
        </w:rPr>
        <w:t xml:space="preserve">regras </w:t>
      </w:r>
      <w:r w:rsidR="00457378" w:rsidRPr="002421F8">
        <w:rPr>
          <w:rFonts w:asciiTheme="minorHAnsi" w:hAnsiTheme="minorHAnsi" w:cstheme="minorHAnsi"/>
          <w:sz w:val="24"/>
          <w:szCs w:val="24"/>
        </w:rPr>
        <w:t>relacionadas ao controle do cBenef</w:t>
      </w:r>
      <w:r w:rsidR="000D1E7E" w:rsidRPr="002421F8">
        <w:rPr>
          <w:rFonts w:asciiTheme="minorHAnsi" w:hAnsiTheme="minorHAnsi" w:cstheme="minorHAnsi"/>
          <w:sz w:val="24"/>
          <w:szCs w:val="24"/>
        </w:rPr>
        <w:t xml:space="preserve"> </w:t>
      </w:r>
      <w:r w:rsidRPr="002421F8">
        <w:rPr>
          <w:rFonts w:asciiTheme="minorHAnsi" w:hAnsiTheme="minorHAnsi" w:cstheme="minorHAnsi"/>
          <w:sz w:val="24"/>
          <w:szCs w:val="24"/>
          <w:u w:val="single"/>
        </w:rPr>
        <w:t>já estão ativadas</w:t>
      </w:r>
      <w:r w:rsidR="00497EBD" w:rsidRPr="002421F8">
        <w:rPr>
          <w:rFonts w:asciiTheme="minorHAnsi" w:hAnsiTheme="minorHAnsi" w:cstheme="minorHAnsi"/>
          <w:sz w:val="24"/>
          <w:szCs w:val="24"/>
          <w:u w:val="single"/>
        </w:rPr>
        <w:t xml:space="preserve"> no ambiente de homologação</w:t>
      </w:r>
      <w:r w:rsidR="00457378" w:rsidRPr="002421F8">
        <w:rPr>
          <w:rFonts w:asciiTheme="minorHAnsi" w:hAnsiTheme="minorHAnsi" w:cstheme="minorHAnsi"/>
          <w:sz w:val="24"/>
          <w:szCs w:val="24"/>
        </w:rPr>
        <w:t xml:space="preserve">, permitindo que os contribuintes </w:t>
      </w:r>
      <w:r w:rsidR="00FC5627" w:rsidRPr="002421F8">
        <w:rPr>
          <w:rFonts w:asciiTheme="minorHAnsi" w:hAnsiTheme="minorHAnsi" w:cstheme="minorHAnsi"/>
          <w:sz w:val="24"/>
          <w:szCs w:val="24"/>
        </w:rPr>
        <w:t xml:space="preserve">já </w:t>
      </w:r>
      <w:r w:rsidR="00457378" w:rsidRPr="002421F8">
        <w:rPr>
          <w:rFonts w:asciiTheme="minorHAnsi" w:hAnsiTheme="minorHAnsi" w:cstheme="minorHAnsi"/>
          <w:sz w:val="24"/>
          <w:szCs w:val="24"/>
        </w:rPr>
        <w:t>possam realizar os testes e treinamentos necessários para desenvolvimento e configuração da</w:t>
      </w:r>
      <w:r w:rsidR="00894140" w:rsidRPr="002421F8">
        <w:rPr>
          <w:rFonts w:asciiTheme="minorHAnsi" w:hAnsiTheme="minorHAnsi" w:cstheme="minorHAnsi"/>
          <w:sz w:val="24"/>
          <w:szCs w:val="24"/>
        </w:rPr>
        <w:t>s aplicações</w:t>
      </w:r>
      <w:r w:rsidR="00457378" w:rsidRPr="002421F8">
        <w:rPr>
          <w:rFonts w:asciiTheme="minorHAnsi" w:hAnsiTheme="minorHAnsi" w:cstheme="minorHAnsi"/>
          <w:sz w:val="24"/>
          <w:szCs w:val="24"/>
        </w:rPr>
        <w:t xml:space="preserve"> responsáve</w:t>
      </w:r>
      <w:r w:rsidR="00894140" w:rsidRPr="002421F8">
        <w:rPr>
          <w:rFonts w:asciiTheme="minorHAnsi" w:hAnsiTheme="minorHAnsi" w:cstheme="minorHAnsi"/>
          <w:sz w:val="24"/>
          <w:szCs w:val="24"/>
        </w:rPr>
        <w:t>is</w:t>
      </w:r>
      <w:r w:rsidR="00457378" w:rsidRPr="002421F8">
        <w:rPr>
          <w:rFonts w:asciiTheme="minorHAnsi" w:hAnsiTheme="minorHAnsi" w:cstheme="minorHAnsi"/>
          <w:sz w:val="24"/>
          <w:szCs w:val="24"/>
        </w:rPr>
        <w:t xml:space="preserve"> pela emissão e gestão dos documentos fiscais eletrônicos</w:t>
      </w:r>
      <w:r w:rsidR="00E64EE0" w:rsidRPr="002421F8">
        <w:rPr>
          <w:rFonts w:asciiTheme="minorHAnsi" w:hAnsiTheme="minorHAnsi" w:cstheme="minorHAnsi"/>
          <w:sz w:val="24"/>
          <w:szCs w:val="24"/>
        </w:rPr>
        <w:t>.</w:t>
      </w:r>
    </w:p>
    <w:p w:rsidR="00634089" w:rsidRDefault="00215A48" w:rsidP="002C6F18">
      <w:pPr>
        <w:pStyle w:val="PargrafodaLista"/>
        <w:numPr>
          <w:ilvl w:val="0"/>
          <w:numId w:val="4"/>
        </w:numPr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634089">
        <w:rPr>
          <w:rFonts w:asciiTheme="minorHAnsi" w:hAnsiTheme="minorHAnsi" w:cstheme="minorHAnsi"/>
          <w:sz w:val="24"/>
          <w:szCs w:val="24"/>
        </w:rPr>
        <w:t>Desta forma, o contribuinte</w:t>
      </w:r>
      <w:r w:rsidR="00282D28" w:rsidRPr="00634089">
        <w:rPr>
          <w:rFonts w:asciiTheme="minorHAnsi" w:hAnsiTheme="minorHAnsi" w:cstheme="minorHAnsi"/>
          <w:sz w:val="24"/>
          <w:szCs w:val="24"/>
        </w:rPr>
        <w:t xml:space="preserve">, em especial aquele que esteja autorizado a utilizar algum tipo de benefício fiscal, </w:t>
      </w:r>
      <w:r w:rsidRPr="00634089">
        <w:rPr>
          <w:rFonts w:asciiTheme="minorHAnsi" w:hAnsiTheme="minorHAnsi" w:cstheme="minorHAnsi"/>
          <w:sz w:val="24"/>
          <w:szCs w:val="24"/>
        </w:rPr>
        <w:t xml:space="preserve">deve verificar se o seu aplicativo emissor está </w:t>
      </w:r>
      <w:r w:rsidR="0039791F" w:rsidRPr="00634089">
        <w:rPr>
          <w:rFonts w:asciiTheme="minorHAnsi" w:hAnsiTheme="minorHAnsi" w:cstheme="minorHAnsi"/>
          <w:sz w:val="24"/>
          <w:szCs w:val="24"/>
        </w:rPr>
        <w:t xml:space="preserve">configurado </w:t>
      </w:r>
      <w:r w:rsidRPr="00634089">
        <w:rPr>
          <w:rFonts w:asciiTheme="minorHAnsi" w:hAnsiTheme="minorHAnsi" w:cstheme="minorHAnsi"/>
          <w:sz w:val="24"/>
          <w:szCs w:val="24"/>
        </w:rPr>
        <w:t>com os códigos do Ato Decla</w:t>
      </w:r>
      <w:r w:rsidR="0039791F" w:rsidRPr="00634089">
        <w:rPr>
          <w:rFonts w:asciiTheme="minorHAnsi" w:hAnsiTheme="minorHAnsi" w:cstheme="minorHAnsi"/>
          <w:sz w:val="24"/>
          <w:szCs w:val="24"/>
        </w:rPr>
        <w:t>ratório</w:t>
      </w:r>
      <w:r w:rsidR="00FE1473" w:rsidRPr="00634089">
        <w:rPr>
          <w:rFonts w:asciiTheme="minorHAnsi" w:hAnsiTheme="minorHAnsi" w:cstheme="minorHAnsi"/>
          <w:sz w:val="24"/>
          <w:szCs w:val="24"/>
        </w:rPr>
        <w:t xml:space="preserve"> supracitado, bem como </w:t>
      </w:r>
      <w:r w:rsidR="00AB71B4" w:rsidRPr="00634089">
        <w:rPr>
          <w:rFonts w:asciiTheme="minorHAnsi" w:hAnsiTheme="minorHAnsi" w:cstheme="minorHAnsi"/>
          <w:sz w:val="24"/>
          <w:szCs w:val="24"/>
        </w:rPr>
        <w:t xml:space="preserve">as regras </w:t>
      </w:r>
      <w:r w:rsidR="0039791F" w:rsidRPr="00634089">
        <w:rPr>
          <w:rFonts w:asciiTheme="minorHAnsi" w:hAnsiTheme="minorHAnsi" w:cstheme="minorHAnsi"/>
          <w:sz w:val="24"/>
          <w:szCs w:val="24"/>
        </w:rPr>
        <w:t>d</w:t>
      </w:r>
      <w:r w:rsidR="00547839" w:rsidRPr="00634089">
        <w:rPr>
          <w:rFonts w:asciiTheme="minorHAnsi" w:hAnsiTheme="minorHAnsi" w:cstheme="minorHAnsi"/>
          <w:sz w:val="24"/>
          <w:szCs w:val="24"/>
        </w:rPr>
        <w:t>a NT</w:t>
      </w:r>
      <w:r w:rsidR="0039791F" w:rsidRPr="00634089">
        <w:rPr>
          <w:rFonts w:asciiTheme="minorHAnsi" w:hAnsiTheme="minorHAnsi" w:cstheme="minorHAnsi"/>
          <w:sz w:val="24"/>
          <w:szCs w:val="24"/>
        </w:rPr>
        <w:t>2019.0</w:t>
      </w:r>
      <w:r w:rsidR="00226206" w:rsidRPr="00634089">
        <w:rPr>
          <w:rFonts w:asciiTheme="minorHAnsi" w:hAnsiTheme="minorHAnsi" w:cstheme="minorHAnsi"/>
          <w:sz w:val="24"/>
          <w:szCs w:val="24"/>
        </w:rPr>
        <w:t>0</w:t>
      </w:r>
      <w:r w:rsidR="008D3E73" w:rsidRPr="00634089">
        <w:rPr>
          <w:rFonts w:asciiTheme="minorHAnsi" w:hAnsiTheme="minorHAnsi" w:cstheme="minorHAnsi"/>
          <w:sz w:val="24"/>
          <w:szCs w:val="24"/>
        </w:rPr>
        <w:t>1</w:t>
      </w:r>
      <w:r w:rsidR="00226206" w:rsidRPr="00634089">
        <w:rPr>
          <w:rFonts w:asciiTheme="minorHAnsi" w:hAnsiTheme="minorHAnsi" w:cstheme="minorHAnsi"/>
          <w:sz w:val="24"/>
          <w:szCs w:val="24"/>
        </w:rPr>
        <w:t xml:space="preserve">, </w:t>
      </w:r>
      <w:r w:rsidR="00FE1473" w:rsidRPr="00634089">
        <w:rPr>
          <w:rFonts w:asciiTheme="minorHAnsi" w:hAnsiTheme="minorHAnsi" w:cstheme="minorHAnsi"/>
          <w:sz w:val="24"/>
          <w:szCs w:val="24"/>
        </w:rPr>
        <w:t>fazendo</w:t>
      </w:r>
      <w:r w:rsidRPr="00634089">
        <w:rPr>
          <w:rFonts w:asciiTheme="minorHAnsi" w:hAnsiTheme="minorHAnsi" w:cstheme="minorHAnsi"/>
          <w:sz w:val="24"/>
          <w:szCs w:val="24"/>
        </w:rPr>
        <w:t xml:space="preserve">, se for o caso, </w:t>
      </w:r>
      <w:r w:rsidR="00565E08" w:rsidRPr="00634089">
        <w:rPr>
          <w:rFonts w:asciiTheme="minorHAnsi" w:hAnsiTheme="minorHAnsi" w:cstheme="minorHAnsi"/>
          <w:sz w:val="24"/>
          <w:szCs w:val="24"/>
        </w:rPr>
        <w:t xml:space="preserve">contato com a </w:t>
      </w:r>
      <w:r w:rsidRPr="00634089">
        <w:rPr>
          <w:rFonts w:asciiTheme="minorHAnsi" w:hAnsiTheme="minorHAnsi" w:cstheme="minorHAnsi"/>
          <w:sz w:val="24"/>
          <w:szCs w:val="24"/>
        </w:rPr>
        <w:t xml:space="preserve">empresa responsável pelo desenvolvimento do aplicativo para informações sobre a </w:t>
      </w:r>
      <w:r w:rsidR="0039791F" w:rsidRPr="00634089">
        <w:rPr>
          <w:rFonts w:asciiTheme="minorHAnsi" w:hAnsiTheme="minorHAnsi" w:cstheme="minorHAnsi"/>
          <w:sz w:val="24"/>
          <w:szCs w:val="24"/>
        </w:rPr>
        <w:t>atualização</w:t>
      </w:r>
      <w:r w:rsidR="00310B2F" w:rsidRPr="00634089">
        <w:rPr>
          <w:rFonts w:asciiTheme="minorHAnsi" w:hAnsiTheme="minorHAnsi" w:cstheme="minorHAnsi"/>
          <w:sz w:val="24"/>
          <w:szCs w:val="24"/>
        </w:rPr>
        <w:t xml:space="preserve"> destas novas </w:t>
      </w:r>
      <w:r w:rsidR="00310B2F" w:rsidRPr="00634089">
        <w:rPr>
          <w:rFonts w:asciiTheme="minorHAnsi" w:hAnsiTheme="minorHAnsi" w:cstheme="minorHAnsi"/>
          <w:sz w:val="24"/>
          <w:szCs w:val="24"/>
        </w:rPr>
        <w:lastRenderedPageBreak/>
        <w:t>RV</w:t>
      </w:r>
      <w:r w:rsidRPr="00634089">
        <w:rPr>
          <w:rFonts w:asciiTheme="minorHAnsi" w:hAnsiTheme="minorHAnsi" w:cstheme="minorHAnsi"/>
          <w:sz w:val="24"/>
          <w:szCs w:val="24"/>
        </w:rPr>
        <w:t xml:space="preserve">. Lembramos que </w:t>
      </w:r>
      <w:r w:rsidR="0039791F" w:rsidRPr="00634089">
        <w:rPr>
          <w:rFonts w:asciiTheme="minorHAnsi" w:hAnsiTheme="minorHAnsi" w:cstheme="minorHAnsi"/>
          <w:sz w:val="24"/>
          <w:szCs w:val="24"/>
        </w:rPr>
        <w:t xml:space="preserve">esta configuração </w:t>
      </w:r>
      <w:r w:rsidR="00766BD2" w:rsidRPr="00634089">
        <w:rPr>
          <w:rFonts w:asciiTheme="minorHAnsi" w:hAnsiTheme="minorHAnsi" w:cstheme="minorHAnsi"/>
          <w:sz w:val="24"/>
          <w:szCs w:val="24"/>
        </w:rPr>
        <w:t xml:space="preserve">pode não ser </w:t>
      </w:r>
      <w:r w:rsidRPr="00634089">
        <w:rPr>
          <w:rFonts w:asciiTheme="minorHAnsi" w:hAnsiTheme="minorHAnsi" w:cstheme="minorHAnsi"/>
          <w:sz w:val="24"/>
          <w:szCs w:val="24"/>
        </w:rPr>
        <w:t>simples e</w:t>
      </w:r>
      <w:r w:rsidR="00FE1473" w:rsidRPr="00634089">
        <w:rPr>
          <w:rFonts w:asciiTheme="minorHAnsi" w:hAnsiTheme="minorHAnsi" w:cstheme="minorHAnsi"/>
          <w:sz w:val="24"/>
          <w:szCs w:val="24"/>
        </w:rPr>
        <w:t xml:space="preserve"> eventuais adaptações poderão exigir tempo considerável</w:t>
      </w:r>
      <w:r w:rsidRPr="00634089">
        <w:rPr>
          <w:rFonts w:asciiTheme="minorHAnsi" w:hAnsiTheme="minorHAnsi" w:cstheme="minorHAnsi"/>
          <w:sz w:val="24"/>
          <w:szCs w:val="24"/>
        </w:rPr>
        <w:t>.</w:t>
      </w:r>
    </w:p>
    <w:p w:rsidR="00F01CDB" w:rsidRPr="005455BA" w:rsidRDefault="00F01CDB" w:rsidP="002C6F18">
      <w:pPr>
        <w:pStyle w:val="PargrafodaLista"/>
        <w:numPr>
          <w:ilvl w:val="0"/>
          <w:numId w:val="4"/>
        </w:numPr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5455BA">
        <w:rPr>
          <w:rFonts w:asciiTheme="minorHAnsi" w:hAnsiTheme="minorHAnsi" w:cstheme="minorHAnsi"/>
          <w:sz w:val="24"/>
          <w:szCs w:val="24"/>
        </w:rPr>
        <w:t>Para configuração das aplicações emissoras de NFC-e, os contribuintes podem se beneficiar do fato de que as exigências das RV citadas acima já foram implementadas</w:t>
      </w:r>
      <w:r w:rsidR="00727BDB">
        <w:rPr>
          <w:rFonts w:asciiTheme="minorHAnsi" w:hAnsiTheme="minorHAnsi" w:cstheme="minorHAnsi"/>
          <w:sz w:val="24"/>
          <w:szCs w:val="24"/>
        </w:rPr>
        <w:t xml:space="preserve"> </w:t>
      </w:r>
      <w:r w:rsidRPr="005455BA">
        <w:rPr>
          <w:rFonts w:asciiTheme="minorHAnsi" w:hAnsiTheme="minorHAnsi" w:cstheme="minorHAnsi"/>
          <w:sz w:val="24"/>
          <w:szCs w:val="24"/>
        </w:rPr>
        <w:t xml:space="preserve">para emissão de Nota Fiscal Eletrônica (NF-e), modelo 55, </w:t>
      </w:r>
      <w:r w:rsidR="00054A87" w:rsidRPr="005455BA">
        <w:rPr>
          <w:rFonts w:asciiTheme="minorHAnsi" w:hAnsiTheme="minorHAnsi" w:cstheme="minorHAnsi"/>
          <w:sz w:val="24"/>
          <w:szCs w:val="24"/>
        </w:rPr>
        <w:t xml:space="preserve">desde </w:t>
      </w:r>
      <w:r w:rsidR="00054A87" w:rsidRPr="005455BA">
        <w:rPr>
          <w:rFonts w:asciiTheme="minorHAnsi" w:hAnsiTheme="minorHAnsi" w:cstheme="minorHAnsi"/>
          <w:sz w:val="24"/>
          <w:szCs w:val="24"/>
          <w:u w:val="single"/>
        </w:rPr>
        <w:t>04/09/2023</w:t>
      </w:r>
      <w:r w:rsidR="00054A87" w:rsidRPr="005455BA">
        <w:rPr>
          <w:rFonts w:asciiTheme="minorHAnsi" w:hAnsiTheme="minorHAnsi" w:cstheme="minorHAnsi"/>
          <w:sz w:val="24"/>
          <w:szCs w:val="24"/>
        </w:rPr>
        <w:t>. Esta condição</w:t>
      </w:r>
      <w:r w:rsidR="00727BDB">
        <w:rPr>
          <w:rFonts w:asciiTheme="minorHAnsi" w:hAnsiTheme="minorHAnsi" w:cstheme="minorHAnsi"/>
          <w:sz w:val="24"/>
          <w:szCs w:val="24"/>
        </w:rPr>
        <w:t xml:space="preserve"> </w:t>
      </w:r>
      <w:r w:rsidR="00054A87" w:rsidRPr="005455BA">
        <w:rPr>
          <w:rFonts w:asciiTheme="minorHAnsi" w:hAnsiTheme="minorHAnsi" w:cstheme="minorHAnsi"/>
          <w:sz w:val="24"/>
          <w:szCs w:val="24"/>
        </w:rPr>
        <w:t>permite, na maioria das situações, que os sistemas de emissão e gestão da NFC-e possam importar os dados relacionados ao cBenef</w:t>
      </w:r>
      <w:r w:rsidR="00AD7791" w:rsidRPr="005455BA">
        <w:rPr>
          <w:rFonts w:asciiTheme="minorHAnsi" w:hAnsiTheme="minorHAnsi" w:cstheme="minorHAnsi"/>
          <w:sz w:val="24"/>
          <w:szCs w:val="24"/>
        </w:rPr>
        <w:t xml:space="preserve"> e aos produtos</w:t>
      </w:r>
      <w:r w:rsidR="00054A87" w:rsidRPr="005455BA">
        <w:rPr>
          <w:rFonts w:asciiTheme="minorHAnsi" w:hAnsiTheme="minorHAnsi" w:cstheme="minorHAnsi"/>
          <w:sz w:val="24"/>
          <w:szCs w:val="24"/>
        </w:rPr>
        <w:t xml:space="preserve"> a partir da NF-e de entrada</w:t>
      </w:r>
      <w:r w:rsidR="009D1994" w:rsidRPr="005455BA">
        <w:rPr>
          <w:rFonts w:asciiTheme="minorHAnsi" w:hAnsiTheme="minorHAnsi" w:cstheme="minorHAnsi"/>
          <w:sz w:val="24"/>
          <w:szCs w:val="24"/>
        </w:rPr>
        <w:t>, caso possuam esta funcionalidade</w:t>
      </w:r>
      <w:r w:rsidR="00054A87" w:rsidRPr="005455BA">
        <w:rPr>
          <w:rFonts w:asciiTheme="minorHAnsi" w:hAnsiTheme="minorHAnsi" w:cstheme="minorHAnsi"/>
          <w:sz w:val="24"/>
          <w:szCs w:val="24"/>
        </w:rPr>
        <w:t>.</w:t>
      </w:r>
    </w:p>
    <w:p w:rsidR="00812598" w:rsidRPr="00634089" w:rsidRDefault="00812598" w:rsidP="00497EBD">
      <w:pPr>
        <w:pStyle w:val="PargrafodaLista"/>
        <w:numPr>
          <w:ilvl w:val="0"/>
          <w:numId w:val="4"/>
        </w:numPr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634089">
        <w:rPr>
          <w:rFonts w:asciiTheme="minorHAnsi" w:hAnsiTheme="minorHAnsi" w:cstheme="minorHAnsi"/>
          <w:sz w:val="24"/>
          <w:szCs w:val="24"/>
        </w:rPr>
        <w:t>Por fim, em caso de dúvidas, registrar demanda no Atendimento Virtual do Portal de Serviços da Receita do Distrito Federal</w:t>
      </w:r>
      <w:r w:rsidR="0021339F">
        <w:rPr>
          <w:rFonts w:asciiTheme="minorHAnsi" w:hAnsiTheme="minorHAnsi" w:cstheme="minorHAnsi"/>
          <w:sz w:val="24"/>
          <w:szCs w:val="24"/>
        </w:rPr>
        <w:t xml:space="preserve"> </w:t>
      </w:r>
      <w:r w:rsidR="00497EBD" w:rsidRPr="00497EBD">
        <w:rPr>
          <w:rFonts w:asciiTheme="minorHAnsi" w:hAnsiTheme="minorHAnsi" w:cstheme="minorHAnsi"/>
          <w:sz w:val="24"/>
          <w:szCs w:val="24"/>
        </w:rPr>
        <w:t>(</w:t>
      </w:r>
      <w:hyperlink r:id="rId13" w:history="1">
        <w:r w:rsidR="00497EBD" w:rsidRPr="00B93FBF">
          <w:rPr>
            <w:rStyle w:val="Hyperlink"/>
            <w:rFonts w:asciiTheme="minorHAnsi" w:hAnsiTheme="minorHAnsi" w:cstheme="minorHAnsi"/>
            <w:sz w:val="24"/>
            <w:szCs w:val="24"/>
          </w:rPr>
          <w:t>https://www.receita.fazenda.df.gov.br</w:t>
        </w:r>
      </w:hyperlink>
      <w:r w:rsidR="00497EBD" w:rsidRPr="00497EBD">
        <w:rPr>
          <w:rFonts w:asciiTheme="minorHAnsi" w:hAnsiTheme="minorHAnsi" w:cstheme="minorHAnsi"/>
          <w:sz w:val="24"/>
          <w:szCs w:val="24"/>
        </w:rPr>
        <w:t>)</w:t>
      </w:r>
      <w:r w:rsidRPr="00634089">
        <w:rPr>
          <w:rFonts w:asciiTheme="minorHAnsi" w:hAnsiTheme="minorHAnsi" w:cstheme="minorHAnsi"/>
          <w:sz w:val="24"/>
          <w:szCs w:val="24"/>
        </w:rPr>
        <w:t xml:space="preserve">, em: Atendimento Virtual: </w:t>
      </w:r>
      <w:r w:rsidRPr="00497EBD">
        <w:rPr>
          <w:rFonts w:asciiTheme="minorHAnsi" w:hAnsiTheme="minorHAnsi" w:cstheme="minorHAnsi"/>
          <w:b/>
          <w:sz w:val="24"/>
          <w:szCs w:val="24"/>
        </w:rPr>
        <w:t>Pessoa Jurídica</w:t>
      </w:r>
      <w:r w:rsidRPr="00634089">
        <w:rPr>
          <w:rFonts w:asciiTheme="minorHAnsi" w:hAnsiTheme="minorHAnsi" w:cstheme="minorHAnsi"/>
          <w:sz w:val="24"/>
          <w:szCs w:val="24"/>
        </w:rPr>
        <w:t xml:space="preserve"> / Assunto: </w:t>
      </w:r>
      <w:r w:rsidRPr="00497EBD">
        <w:rPr>
          <w:rFonts w:asciiTheme="minorHAnsi" w:hAnsiTheme="minorHAnsi" w:cstheme="minorHAnsi"/>
          <w:b/>
          <w:sz w:val="24"/>
          <w:szCs w:val="24"/>
        </w:rPr>
        <w:t>Documentos Fiscais ICMS</w:t>
      </w:r>
      <w:r w:rsidRPr="00634089">
        <w:rPr>
          <w:rFonts w:asciiTheme="minorHAnsi" w:hAnsiTheme="minorHAnsi" w:cstheme="minorHAnsi"/>
          <w:sz w:val="24"/>
          <w:szCs w:val="24"/>
        </w:rPr>
        <w:t xml:space="preserve">&gt; Tipo de Atendimento: </w:t>
      </w:r>
      <w:r w:rsidRPr="00497EBD">
        <w:rPr>
          <w:rFonts w:asciiTheme="minorHAnsi" w:hAnsiTheme="minorHAnsi" w:cstheme="minorHAnsi"/>
          <w:b/>
          <w:sz w:val="24"/>
          <w:szCs w:val="24"/>
        </w:rPr>
        <w:t>NUDOD – Comunicados/Notificações</w:t>
      </w:r>
      <w:r w:rsidRPr="00634089">
        <w:rPr>
          <w:rFonts w:asciiTheme="minorHAnsi" w:hAnsiTheme="minorHAnsi" w:cstheme="minorHAnsi"/>
          <w:sz w:val="24"/>
          <w:szCs w:val="24"/>
        </w:rPr>
        <w:t xml:space="preserve"> ou, alternativamente, consultar o conteúdo dos Comunicados constantes no Portal de Serviços da Receita, no link:</w:t>
      </w:r>
      <w:r w:rsidR="00727BDB">
        <w:rPr>
          <w:rFonts w:asciiTheme="minorHAnsi" w:hAnsiTheme="minorHAnsi" w:cstheme="minorHAnsi"/>
          <w:sz w:val="24"/>
          <w:szCs w:val="24"/>
        </w:rPr>
        <w:t xml:space="preserve"> </w:t>
      </w:r>
      <w:hyperlink r:id="rId14" w:history="1">
        <w:r w:rsidR="00497EBD" w:rsidRPr="00497EBD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Informações sobre o </w:t>
        </w:r>
        <w:proofErr w:type="spellStart"/>
        <w:r w:rsidR="00497EBD" w:rsidRPr="00497EBD">
          <w:rPr>
            <w:rStyle w:val="Hyperlink"/>
            <w:rFonts w:asciiTheme="minorHAnsi" w:hAnsiTheme="minorHAnsi" w:cstheme="minorHAnsi"/>
            <w:sz w:val="24"/>
            <w:szCs w:val="24"/>
          </w:rPr>
          <w:t>cBenef</w:t>
        </w:r>
        <w:proofErr w:type="spellEnd"/>
      </w:hyperlink>
      <w:r w:rsidRPr="00634089">
        <w:rPr>
          <w:rFonts w:asciiTheme="minorHAnsi" w:hAnsiTheme="minorHAnsi" w:cstheme="minorHAnsi"/>
          <w:sz w:val="24"/>
          <w:szCs w:val="24"/>
        </w:rPr>
        <w:t xml:space="preserve">, opção: “Arquivos para </w:t>
      </w:r>
      <w:r w:rsidRPr="00854E49">
        <w:rPr>
          <w:rFonts w:asciiTheme="minorHAnsi" w:hAnsiTheme="minorHAnsi" w:cstheme="minorHAnsi"/>
          <w:i/>
          <w:sz w:val="24"/>
          <w:szCs w:val="24"/>
        </w:rPr>
        <w:t>download</w:t>
      </w:r>
      <w:r w:rsidRPr="00634089">
        <w:rPr>
          <w:rFonts w:asciiTheme="minorHAnsi" w:hAnsiTheme="minorHAnsi" w:cstheme="minorHAnsi"/>
          <w:sz w:val="24"/>
          <w:szCs w:val="24"/>
        </w:rPr>
        <w:t>”.</w:t>
      </w:r>
    </w:p>
    <w:p w:rsidR="006658DC" w:rsidRPr="000960E1" w:rsidRDefault="00506B03" w:rsidP="000960E1">
      <w:pPr>
        <w:ind w:left="-567" w:right="-567"/>
        <w:rPr>
          <w:rFonts w:asciiTheme="minorHAnsi" w:hAnsiTheme="minorHAnsi" w:cstheme="minorHAnsi"/>
          <w:sz w:val="24"/>
          <w:szCs w:val="24"/>
        </w:rPr>
      </w:pPr>
      <w:r w:rsidRPr="000960E1">
        <w:rPr>
          <w:rFonts w:asciiTheme="minorHAnsi" w:hAnsiTheme="minorHAnsi" w:cstheme="minorHAnsi"/>
          <w:sz w:val="24"/>
          <w:szCs w:val="24"/>
        </w:rPr>
        <w:tab/>
      </w:r>
    </w:p>
    <w:p w:rsidR="00484971" w:rsidRPr="000960E1" w:rsidRDefault="00A54D1D" w:rsidP="000960E1">
      <w:pPr>
        <w:ind w:left="-567" w:right="-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60E1">
        <w:rPr>
          <w:rFonts w:asciiTheme="minorHAnsi" w:hAnsiTheme="minorHAnsi" w:cstheme="minorHAnsi"/>
          <w:b/>
          <w:sz w:val="24"/>
          <w:szCs w:val="24"/>
        </w:rPr>
        <w:t>Núcleo de Documentos Fiscais Digitais</w:t>
      </w:r>
      <w:r w:rsidR="006658DC" w:rsidRPr="000960E1">
        <w:rPr>
          <w:rFonts w:asciiTheme="minorHAnsi" w:hAnsiTheme="minorHAnsi" w:cstheme="minorHAnsi"/>
          <w:b/>
          <w:sz w:val="24"/>
          <w:szCs w:val="24"/>
        </w:rPr>
        <w:t xml:space="preserve"> – N</w:t>
      </w:r>
      <w:r w:rsidR="006D6A27" w:rsidRPr="000960E1">
        <w:rPr>
          <w:rFonts w:asciiTheme="minorHAnsi" w:hAnsiTheme="minorHAnsi" w:cstheme="minorHAnsi"/>
          <w:b/>
          <w:sz w:val="24"/>
          <w:szCs w:val="24"/>
        </w:rPr>
        <w:t>udod</w:t>
      </w:r>
      <w:r w:rsidRPr="000960E1">
        <w:rPr>
          <w:rFonts w:asciiTheme="minorHAnsi" w:hAnsiTheme="minorHAnsi" w:cstheme="minorHAnsi"/>
          <w:b/>
          <w:sz w:val="24"/>
          <w:szCs w:val="24"/>
        </w:rPr>
        <w:t>/</w:t>
      </w:r>
      <w:r w:rsidR="006D6A27" w:rsidRPr="000960E1">
        <w:rPr>
          <w:rFonts w:asciiTheme="minorHAnsi" w:hAnsiTheme="minorHAnsi" w:cstheme="minorHAnsi"/>
          <w:b/>
          <w:sz w:val="24"/>
          <w:szCs w:val="24"/>
        </w:rPr>
        <w:t>Gedig</w:t>
      </w:r>
      <w:r w:rsidR="002D3AC8" w:rsidRPr="000960E1">
        <w:rPr>
          <w:rFonts w:asciiTheme="minorHAnsi" w:hAnsiTheme="minorHAnsi" w:cstheme="minorHAnsi"/>
          <w:b/>
          <w:sz w:val="24"/>
          <w:szCs w:val="24"/>
        </w:rPr>
        <w:t>/C</w:t>
      </w:r>
      <w:r w:rsidR="006D6A27" w:rsidRPr="000960E1">
        <w:rPr>
          <w:rFonts w:asciiTheme="minorHAnsi" w:hAnsiTheme="minorHAnsi" w:cstheme="minorHAnsi"/>
          <w:b/>
          <w:sz w:val="24"/>
          <w:szCs w:val="24"/>
        </w:rPr>
        <w:t>odig</w:t>
      </w:r>
      <w:r w:rsidR="00A511B2" w:rsidRPr="000960E1">
        <w:rPr>
          <w:rFonts w:asciiTheme="minorHAnsi" w:hAnsiTheme="minorHAnsi" w:cstheme="minorHAnsi"/>
          <w:b/>
          <w:sz w:val="24"/>
          <w:szCs w:val="24"/>
        </w:rPr>
        <w:t>/</w:t>
      </w:r>
      <w:r w:rsidR="006D6A27" w:rsidRPr="000960E1">
        <w:rPr>
          <w:rFonts w:asciiTheme="minorHAnsi" w:hAnsiTheme="minorHAnsi" w:cstheme="minorHAnsi"/>
          <w:b/>
          <w:sz w:val="24"/>
          <w:szCs w:val="24"/>
        </w:rPr>
        <w:t>Surec</w:t>
      </w:r>
    </w:p>
    <w:sectPr w:rsidR="00484971" w:rsidRPr="000960E1" w:rsidSect="00C82CDE">
      <w:footerReference w:type="default" r:id="rId1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6B6" w:rsidRDefault="000C46B6" w:rsidP="002D3AC8">
      <w:pPr>
        <w:spacing w:after="0"/>
      </w:pPr>
      <w:r>
        <w:separator/>
      </w:r>
    </w:p>
  </w:endnote>
  <w:endnote w:type="continuationSeparator" w:id="0">
    <w:p w:rsidR="000C46B6" w:rsidRDefault="000C46B6" w:rsidP="002D3A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18" w:rsidRDefault="002C6F18" w:rsidP="004A17CC">
    <w:pPr>
      <w:autoSpaceDE w:val="0"/>
      <w:autoSpaceDN w:val="0"/>
      <w:adjustRightInd w:val="0"/>
      <w:spacing w:after="0"/>
      <w:jc w:val="center"/>
      <w:rPr>
        <w:rFonts w:eastAsiaTheme="minorHAnsi" w:cs="Calibri"/>
        <w:sz w:val="21"/>
        <w:szCs w:val="21"/>
      </w:rPr>
    </w:pPr>
  </w:p>
  <w:p w:rsidR="002C6F18" w:rsidRPr="00367FB6" w:rsidRDefault="002C6F18" w:rsidP="004A17CC">
    <w:pPr>
      <w:autoSpaceDE w:val="0"/>
      <w:autoSpaceDN w:val="0"/>
      <w:adjustRightInd w:val="0"/>
      <w:spacing w:after="0"/>
      <w:jc w:val="center"/>
      <w:rPr>
        <w:rFonts w:eastAsiaTheme="minorHAnsi" w:cs="Calibri"/>
        <w:sz w:val="20"/>
        <w:szCs w:val="20"/>
      </w:rPr>
    </w:pPr>
    <w:r w:rsidRPr="00367FB6">
      <w:rPr>
        <w:rFonts w:eastAsiaTheme="minorHAnsi" w:cs="Calibri"/>
        <w:sz w:val="20"/>
        <w:szCs w:val="20"/>
      </w:rPr>
      <w:t>"Brasília - Patrimônio Cultural da Humanidade"</w:t>
    </w:r>
  </w:p>
  <w:p w:rsidR="002C6F18" w:rsidRPr="00367FB6" w:rsidRDefault="002C6F18" w:rsidP="004A17CC">
    <w:pPr>
      <w:autoSpaceDE w:val="0"/>
      <w:autoSpaceDN w:val="0"/>
      <w:adjustRightInd w:val="0"/>
      <w:spacing w:after="0"/>
      <w:jc w:val="center"/>
      <w:rPr>
        <w:rFonts w:eastAsiaTheme="minorHAnsi" w:cs="Calibri"/>
        <w:sz w:val="20"/>
        <w:szCs w:val="20"/>
      </w:rPr>
    </w:pPr>
    <w:r w:rsidRPr="00367FB6">
      <w:rPr>
        <w:rFonts w:eastAsiaTheme="minorHAnsi" w:cs="Calibri"/>
        <w:sz w:val="20"/>
        <w:szCs w:val="20"/>
      </w:rPr>
      <w:t>SBN – Quadra 02 – Ed. Vale do Rio Doce – 9º Andar – Sala 904 - Bairro Asa Norte - CEP 70.040-900 - DF</w:t>
    </w:r>
  </w:p>
  <w:p w:rsidR="002C6F18" w:rsidRPr="00367FB6" w:rsidRDefault="002C6F18" w:rsidP="004A17CC">
    <w:pPr>
      <w:autoSpaceDE w:val="0"/>
      <w:autoSpaceDN w:val="0"/>
      <w:adjustRightInd w:val="0"/>
      <w:spacing w:after="0"/>
      <w:jc w:val="center"/>
      <w:rPr>
        <w:rFonts w:eastAsiaTheme="minorHAnsi" w:cs="Calibri"/>
        <w:sz w:val="20"/>
        <w:szCs w:val="20"/>
      </w:rPr>
    </w:pPr>
    <w:r w:rsidRPr="00367FB6">
      <w:rPr>
        <w:rFonts w:eastAsiaTheme="minorHAnsi" w:cs="Calibri"/>
        <w:sz w:val="20"/>
        <w:szCs w:val="20"/>
      </w:rPr>
      <w:t>Telefone (s): 3312-8181</w:t>
    </w:r>
  </w:p>
  <w:p w:rsidR="002C6F18" w:rsidRPr="00367FB6" w:rsidRDefault="002C6F18" w:rsidP="004A17CC">
    <w:pPr>
      <w:pStyle w:val="Rodap"/>
      <w:jc w:val="center"/>
      <w:rPr>
        <w:sz w:val="20"/>
        <w:szCs w:val="20"/>
      </w:rPr>
    </w:pPr>
    <w:r w:rsidRPr="00367FB6">
      <w:rPr>
        <w:rFonts w:eastAsiaTheme="minorHAnsi" w:cs="Calibri"/>
        <w:sz w:val="20"/>
        <w:szCs w:val="20"/>
      </w:rPr>
      <w:t xml:space="preserve">Sítio - </w:t>
    </w:r>
    <w:hyperlink r:id="rId1" w:history="1">
      <w:r w:rsidRPr="00367FB6">
        <w:rPr>
          <w:rStyle w:val="Hyperlink"/>
          <w:rFonts w:eastAsiaTheme="minorHAnsi" w:cs="Calibri"/>
          <w:sz w:val="20"/>
          <w:szCs w:val="20"/>
        </w:rPr>
        <w:t>https://receita.fazenda.df.gov.br/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6B6" w:rsidRDefault="000C46B6" w:rsidP="002D3AC8">
      <w:pPr>
        <w:spacing w:after="0"/>
      </w:pPr>
      <w:r>
        <w:separator/>
      </w:r>
    </w:p>
  </w:footnote>
  <w:footnote w:type="continuationSeparator" w:id="0">
    <w:p w:rsidR="000C46B6" w:rsidRDefault="000C46B6" w:rsidP="002D3A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10C42"/>
    <w:multiLevelType w:val="hybridMultilevel"/>
    <w:tmpl w:val="C82A8D94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8F017A"/>
    <w:multiLevelType w:val="hybridMultilevel"/>
    <w:tmpl w:val="90E04C5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A66109"/>
    <w:multiLevelType w:val="hybridMultilevel"/>
    <w:tmpl w:val="E08E5258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7B6F13D4"/>
    <w:multiLevelType w:val="hybridMultilevel"/>
    <w:tmpl w:val="A8D45FEE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6B"/>
    <w:rsid w:val="00014951"/>
    <w:rsid w:val="000226F0"/>
    <w:rsid w:val="00024FBD"/>
    <w:rsid w:val="000257E8"/>
    <w:rsid w:val="00030C8F"/>
    <w:rsid w:val="00044BC3"/>
    <w:rsid w:val="00051F43"/>
    <w:rsid w:val="00054A87"/>
    <w:rsid w:val="0007568A"/>
    <w:rsid w:val="000960E1"/>
    <w:rsid w:val="000A69D2"/>
    <w:rsid w:val="000B4E44"/>
    <w:rsid w:val="000C46B6"/>
    <w:rsid w:val="000D13BF"/>
    <w:rsid w:val="000D1E7E"/>
    <w:rsid w:val="000F27D9"/>
    <w:rsid w:val="00123020"/>
    <w:rsid w:val="001346D0"/>
    <w:rsid w:val="001351F9"/>
    <w:rsid w:val="00135254"/>
    <w:rsid w:val="00137DC6"/>
    <w:rsid w:val="0014422D"/>
    <w:rsid w:val="00153840"/>
    <w:rsid w:val="001772FD"/>
    <w:rsid w:val="00193714"/>
    <w:rsid w:val="00204A7E"/>
    <w:rsid w:val="0021339F"/>
    <w:rsid w:val="0021427C"/>
    <w:rsid w:val="00215A48"/>
    <w:rsid w:val="00220EB7"/>
    <w:rsid w:val="00226206"/>
    <w:rsid w:val="00235384"/>
    <w:rsid w:val="00237C8F"/>
    <w:rsid w:val="002421F8"/>
    <w:rsid w:val="00282D28"/>
    <w:rsid w:val="0028756D"/>
    <w:rsid w:val="002A3275"/>
    <w:rsid w:val="002B3D4B"/>
    <w:rsid w:val="002B49C9"/>
    <w:rsid w:val="002C6F18"/>
    <w:rsid w:val="002D3AC8"/>
    <w:rsid w:val="002E54BB"/>
    <w:rsid w:val="002E6C70"/>
    <w:rsid w:val="002F19E6"/>
    <w:rsid w:val="002F20FF"/>
    <w:rsid w:val="002F2C19"/>
    <w:rsid w:val="003013C9"/>
    <w:rsid w:val="00310B2F"/>
    <w:rsid w:val="00312F32"/>
    <w:rsid w:val="0032548C"/>
    <w:rsid w:val="003367D8"/>
    <w:rsid w:val="00350A5B"/>
    <w:rsid w:val="00357DD4"/>
    <w:rsid w:val="00366B7D"/>
    <w:rsid w:val="00367FB6"/>
    <w:rsid w:val="0039791F"/>
    <w:rsid w:val="003A3129"/>
    <w:rsid w:val="003B4163"/>
    <w:rsid w:val="003B6C5C"/>
    <w:rsid w:val="003C2F03"/>
    <w:rsid w:val="003E7EEE"/>
    <w:rsid w:val="0043561D"/>
    <w:rsid w:val="0044557E"/>
    <w:rsid w:val="00447161"/>
    <w:rsid w:val="004475F7"/>
    <w:rsid w:val="00457378"/>
    <w:rsid w:val="004726EF"/>
    <w:rsid w:val="00484971"/>
    <w:rsid w:val="00497EBD"/>
    <w:rsid w:val="004A17CC"/>
    <w:rsid w:val="004A1E15"/>
    <w:rsid w:val="004C2D81"/>
    <w:rsid w:val="004D7276"/>
    <w:rsid w:val="004E0560"/>
    <w:rsid w:val="004E0A4C"/>
    <w:rsid w:val="004E26B5"/>
    <w:rsid w:val="004E4DF2"/>
    <w:rsid w:val="00502EA2"/>
    <w:rsid w:val="00506B03"/>
    <w:rsid w:val="00513816"/>
    <w:rsid w:val="00514382"/>
    <w:rsid w:val="00514546"/>
    <w:rsid w:val="005252D7"/>
    <w:rsid w:val="005455BA"/>
    <w:rsid w:val="00547839"/>
    <w:rsid w:val="005526A1"/>
    <w:rsid w:val="00565E08"/>
    <w:rsid w:val="005708CD"/>
    <w:rsid w:val="005769D6"/>
    <w:rsid w:val="00586C11"/>
    <w:rsid w:val="005A62E5"/>
    <w:rsid w:val="005D2EFB"/>
    <w:rsid w:val="005F034F"/>
    <w:rsid w:val="005F1A6E"/>
    <w:rsid w:val="00616A02"/>
    <w:rsid w:val="00623F3F"/>
    <w:rsid w:val="00634089"/>
    <w:rsid w:val="00637735"/>
    <w:rsid w:val="0064530B"/>
    <w:rsid w:val="006643E4"/>
    <w:rsid w:val="006658DC"/>
    <w:rsid w:val="006C1428"/>
    <w:rsid w:val="006C1BB7"/>
    <w:rsid w:val="006D3A6A"/>
    <w:rsid w:val="006D6A27"/>
    <w:rsid w:val="006F4E2F"/>
    <w:rsid w:val="006F79D4"/>
    <w:rsid w:val="007172FC"/>
    <w:rsid w:val="007266E3"/>
    <w:rsid w:val="00727BDB"/>
    <w:rsid w:val="00734E56"/>
    <w:rsid w:val="00740EFC"/>
    <w:rsid w:val="00766BD2"/>
    <w:rsid w:val="007777CD"/>
    <w:rsid w:val="007D7BAF"/>
    <w:rsid w:val="007E0F3B"/>
    <w:rsid w:val="007E49ED"/>
    <w:rsid w:val="007F22B3"/>
    <w:rsid w:val="008063DE"/>
    <w:rsid w:val="00812598"/>
    <w:rsid w:val="00820193"/>
    <w:rsid w:val="00836742"/>
    <w:rsid w:val="00846E97"/>
    <w:rsid w:val="00851DDC"/>
    <w:rsid w:val="00854E49"/>
    <w:rsid w:val="00855D8C"/>
    <w:rsid w:val="008700DC"/>
    <w:rsid w:val="00872E4D"/>
    <w:rsid w:val="00894140"/>
    <w:rsid w:val="008A32FC"/>
    <w:rsid w:val="008A3E46"/>
    <w:rsid w:val="008C0A4C"/>
    <w:rsid w:val="008C35A0"/>
    <w:rsid w:val="008C6191"/>
    <w:rsid w:val="008D0C07"/>
    <w:rsid w:val="008D3E73"/>
    <w:rsid w:val="008F1FFF"/>
    <w:rsid w:val="008F617A"/>
    <w:rsid w:val="00923677"/>
    <w:rsid w:val="009271F9"/>
    <w:rsid w:val="009428A7"/>
    <w:rsid w:val="009529D3"/>
    <w:rsid w:val="0095686D"/>
    <w:rsid w:val="00964333"/>
    <w:rsid w:val="00985C8D"/>
    <w:rsid w:val="0098621A"/>
    <w:rsid w:val="009C775B"/>
    <w:rsid w:val="009D1994"/>
    <w:rsid w:val="009D23D7"/>
    <w:rsid w:val="009D39F4"/>
    <w:rsid w:val="009E31D8"/>
    <w:rsid w:val="009F62D3"/>
    <w:rsid w:val="00A039EC"/>
    <w:rsid w:val="00A07EA7"/>
    <w:rsid w:val="00A21C89"/>
    <w:rsid w:val="00A36283"/>
    <w:rsid w:val="00A4789C"/>
    <w:rsid w:val="00A511B2"/>
    <w:rsid w:val="00A54D1D"/>
    <w:rsid w:val="00A62366"/>
    <w:rsid w:val="00A67DA3"/>
    <w:rsid w:val="00A77EDD"/>
    <w:rsid w:val="00A94048"/>
    <w:rsid w:val="00AB27F0"/>
    <w:rsid w:val="00AB71B4"/>
    <w:rsid w:val="00AB769E"/>
    <w:rsid w:val="00AD3CC3"/>
    <w:rsid w:val="00AD7791"/>
    <w:rsid w:val="00AE2CBB"/>
    <w:rsid w:val="00AE7E76"/>
    <w:rsid w:val="00AF52F3"/>
    <w:rsid w:val="00B0491A"/>
    <w:rsid w:val="00B12BB5"/>
    <w:rsid w:val="00B136AA"/>
    <w:rsid w:val="00B219CF"/>
    <w:rsid w:val="00B37AAB"/>
    <w:rsid w:val="00B4658E"/>
    <w:rsid w:val="00B524C8"/>
    <w:rsid w:val="00B83AB7"/>
    <w:rsid w:val="00BA079E"/>
    <w:rsid w:val="00BA309B"/>
    <w:rsid w:val="00BB2EE0"/>
    <w:rsid w:val="00C06C12"/>
    <w:rsid w:val="00C13863"/>
    <w:rsid w:val="00C14001"/>
    <w:rsid w:val="00C21DCD"/>
    <w:rsid w:val="00C33AC2"/>
    <w:rsid w:val="00C56E01"/>
    <w:rsid w:val="00C57638"/>
    <w:rsid w:val="00C6337E"/>
    <w:rsid w:val="00C74277"/>
    <w:rsid w:val="00C82CDE"/>
    <w:rsid w:val="00C91BBB"/>
    <w:rsid w:val="00C97FDB"/>
    <w:rsid w:val="00CA0C0B"/>
    <w:rsid w:val="00CA6845"/>
    <w:rsid w:val="00CB7328"/>
    <w:rsid w:val="00CC1DA1"/>
    <w:rsid w:val="00CC1E3F"/>
    <w:rsid w:val="00CD194E"/>
    <w:rsid w:val="00CE18F0"/>
    <w:rsid w:val="00CE297D"/>
    <w:rsid w:val="00CE7CB5"/>
    <w:rsid w:val="00D16699"/>
    <w:rsid w:val="00D16EFE"/>
    <w:rsid w:val="00D2093F"/>
    <w:rsid w:val="00D312B3"/>
    <w:rsid w:val="00D33364"/>
    <w:rsid w:val="00D401D4"/>
    <w:rsid w:val="00D46CAF"/>
    <w:rsid w:val="00D55E47"/>
    <w:rsid w:val="00D63C19"/>
    <w:rsid w:val="00D83F9C"/>
    <w:rsid w:val="00D911CA"/>
    <w:rsid w:val="00D97B57"/>
    <w:rsid w:val="00DA1516"/>
    <w:rsid w:val="00DC175F"/>
    <w:rsid w:val="00DD6934"/>
    <w:rsid w:val="00DD7524"/>
    <w:rsid w:val="00DE0B05"/>
    <w:rsid w:val="00DE3822"/>
    <w:rsid w:val="00E10373"/>
    <w:rsid w:val="00E35D3E"/>
    <w:rsid w:val="00E52C6F"/>
    <w:rsid w:val="00E60264"/>
    <w:rsid w:val="00E64EE0"/>
    <w:rsid w:val="00E67A6B"/>
    <w:rsid w:val="00E76C1B"/>
    <w:rsid w:val="00E76D4D"/>
    <w:rsid w:val="00EC5083"/>
    <w:rsid w:val="00EC7E2D"/>
    <w:rsid w:val="00ED2334"/>
    <w:rsid w:val="00EE4DF5"/>
    <w:rsid w:val="00F01CDB"/>
    <w:rsid w:val="00F10ED0"/>
    <w:rsid w:val="00F12254"/>
    <w:rsid w:val="00F1793F"/>
    <w:rsid w:val="00F266D4"/>
    <w:rsid w:val="00F26833"/>
    <w:rsid w:val="00F3058B"/>
    <w:rsid w:val="00F45C5B"/>
    <w:rsid w:val="00F503EC"/>
    <w:rsid w:val="00F64FDF"/>
    <w:rsid w:val="00F86ADD"/>
    <w:rsid w:val="00FA540D"/>
    <w:rsid w:val="00FB20CB"/>
    <w:rsid w:val="00FC26BA"/>
    <w:rsid w:val="00FC4756"/>
    <w:rsid w:val="00FC5627"/>
    <w:rsid w:val="00FD4833"/>
    <w:rsid w:val="00FD4965"/>
    <w:rsid w:val="00FE1473"/>
    <w:rsid w:val="00FF1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2280878-9CA5-407A-A9BF-2AF48D11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A6B"/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3A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har"/>
    <w:qFormat/>
    <w:rsid w:val="00E67A6B"/>
    <w:pPr>
      <w:keepNext/>
      <w:spacing w:after="0" w:line="360" w:lineRule="auto"/>
      <w:jc w:val="center"/>
      <w:outlineLvl w:val="7"/>
    </w:pPr>
    <w:rPr>
      <w:rFonts w:ascii="Arial" w:eastAsia="Times New Roman" w:hAnsi="Arial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E67A6B"/>
    <w:rPr>
      <w:rFonts w:ascii="Arial" w:eastAsia="Times New Roman" w:hAnsi="Arial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E67A6B"/>
    <w:pPr>
      <w:autoSpaceDE w:val="0"/>
      <w:autoSpaceDN w:val="0"/>
      <w:adjustRightInd w:val="0"/>
      <w:spacing w:before="100" w:after="100"/>
      <w:ind w:firstLine="708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67A6B"/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67A6B"/>
    <w:pPr>
      <w:spacing w:after="0"/>
      <w:jc w:val="center"/>
    </w:pPr>
    <w:rPr>
      <w:rFonts w:ascii="Verdana" w:eastAsia="Times New Roman" w:hAnsi="Verdana"/>
      <w:sz w:val="20"/>
      <w:szCs w:val="24"/>
    </w:rPr>
  </w:style>
  <w:style w:type="character" w:customStyle="1" w:styleId="Corpodetexto3Char">
    <w:name w:val="Corpo de texto 3 Char"/>
    <w:basedOn w:val="Fontepargpadro"/>
    <w:link w:val="Corpodetexto3"/>
    <w:rsid w:val="00E67A6B"/>
    <w:rPr>
      <w:rFonts w:ascii="Verdana" w:eastAsia="Times New Roman" w:hAnsi="Verdana" w:cs="Times New Roman"/>
      <w:sz w:val="20"/>
      <w:szCs w:val="24"/>
    </w:rPr>
  </w:style>
  <w:style w:type="character" w:styleId="Hyperlink">
    <w:name w:val="Hyperlink"/>
    <w:uiPriority w:val="99"/>
    <w:unhideWhenUsed/>
    <w:rsid w:val="00E67A6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67A6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82D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D2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D28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D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D28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D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D28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D3AC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2D3AC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D3AC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D3AC8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C56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C33AC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linkVisitado">
    <w:name w:val="FollowedHyperlink"/>
    <w:basedOn w:val="Fontepargpadro"/>
    <w:uiPriority w:val="99"/>
    <w:semiHidden/>
    <w:unhideWhenUsed/>
    <w:rsid w:val="00CE7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eceita.fazenda.df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fe.fazenda.gov.br/portal/exibirArquivo.aspx?conteudo=pOpc8eWvlKc=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1.receita.fazenda.df.gov.br/legislacao/visualizar-legislacao?txtNumero=4&amp;txtAno=2023&amp;txtTipo=734&amp;txtParte=.&amp;identificacao=Ato%20Declarat%C3%B3rio%20-%20Assuntos%20Econ%C3%B4micos%20n%C2%BA%204%2F20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1.receita.fazenda.df.gov.br/legislacao/visualizar-legislacao?txtNumero=386&amp;txtAno=2019&amp;txtTipo=7&amp;txtParte=.&amp;identificacao=Portaria%20n%C2%BA%20386%2F201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receita.fazenda.df.gov.br/aplicacoes/CartaServicos/servico.cfm?codServico=1051&amp;codTipoPessoa=7&amp;codCategoriaServico=96&amp;codSubCategoria=21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ceita.fazenda.df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27F14-9933-4775-B680-CDBC8B39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3565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Sebastião Lopes Salles</dc:creator>
  <cp:keywords/>
  <dc:description/>
  <cp:lastModifiedBy>Joaquim Lopes Roriz</cp:lastModifiedBy>
  <cp:revision>2</cp:revision>
  <dcterms:created xsi:type="dcterms:W3CDTF">2024-08-30T16:15:00Z</dcterms:created>
  <dcterms:modified xsi:type="dcterms:W3CDTF">2024-08-30T16:15:00Z</dcterms:modified>
</cp:coreProperties>
</file>